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行业标准</w:t>
      </w:r>
      <w:r>
        <w:rPr>
          <w:rFonts w:hint="eastAsia"/>
          <w:sz w:val="30"/>
          <w:szCs w:val="30"/>
        </w:rPr>
        <w:t>《</w:t>
      </w:r>
      <w:r>
        <w:rPr>
          <w:rFonts w:hint="eastAsia"/>
          <w:sz w:val="30"/>
          <w:szCs w:val="30"/>
          <w:lang w:eastAsia="zh-CN"/>
        </w:rPr>
        <w:t>高速线棒材双模块轧机</w:t>
      </w:r>
      <w:r>
        <w:rPr>
          <w:rFonts w:hint="eastAsia"/>
          <w:sz w:val="30"/>
          <w:szCs w:val="30"/>
        </w:rPr>
        <w:t>》编制说明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lang w:eastAsia="zh-CN"/>
        </w:rPr>
        <w:t>征求意见</w:t>
      </w:r>
      <w:r>
        <w:rPr>
          <w:rFonts w:hint="eastAsia"/>
          <w:sz w:val="30"/>
          <w:szCs w:val="30"/>
        </w:rPr>
        <w:t>稿）</w:t>
      </w:r>
    </w:p>
    <w:p>
      <w:pPr>
        <w:spacing w:before="157" w:beforeLines="50" w:after="157" w:afterLines="5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一、工作简况</w:t>
      </w:r>
    </w:p>
    <w:p>
      <w:pPr>
        <w:spacing w:line="360" w:lineRule="auto"/>
        <w:rPr>
          <w:rFonts w:hint="eastAsia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</w:rPr>
        <w:t>1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</w:rPr>
        <w:t>任务来源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spacing w:line="440" w:lineRule="exact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本项目</w:t>
      </w:r>
      <w:r>
        <w:rPr>
          <w:rFonts w:hint="eastAsia"/>
          <w:sz w:val="24"/>
          <w:szCs w:val="24"/>
          <w:lang w:eastAsia="zh-CN"/>
        </w:rPr>
        <w:t>是根据国家</w:t>
      </w:r>
      <w:r>
        <w:rPr>
          <w:rFonts w:hint="eastAsia"/>
          <w:sz w:val="24"/>
          <w:szCs w:val="24"/>
        </w:rPr>
        <w:t>工业和信息化部工信厅科函【2022】312号文件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《工业和信息化部办公厅关于印发2022年第三批行业标准制修订和外文版计划的通知》和全国冶金设备标委会以国冶标【2023】1号文件《关于下发行业标准制修订计划的通知》进行</w:t>
      </w:r>
      <w:r>
        <w:rPr>
          <w:rFonts w:hint="eastAsia"/>
          <w:sz w:val="24"/>
          <w:szCs w:val="24"/>
          <w:lang w:eastAsia="zh-CN"/>
        </w:rPr>
        <w:t>的，</w:t>
      </w:r>
      <w:r>
        <w:rPr>
          <w:rFonts w:hint="eastAsia"/>
          <w:sz w:val="24"/>
          <w:szCs w:val="24"/>
        </w:rPr>
        <w:t>计划编号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val="en-US" w:eastAsia="zh-CN"/>
        </w:rPr>
        <w:t>2022-2058T-JB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项目名称“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hint="eastAsia"/>
          <w:sz w:val="24"/>
          <w:szCs w:val="24"/>
        </w:rPr>
        <w:t>”，主要起草单位：</w:t>
      </w:r>
      <w:r>
        <w:rPr>
          <w:rFonts w:hint="eastAsia"/>
          <w:sz w:val="24"/>
          <w:szCs w:val="24"/>
          <w:lang w:eastAsia="zh-CN"/>
        </w:rPr>
        <w:t>哈尔滨广旺机电设备制造有限公司、</w:t>
      </w:r>
      <w:r>
        <w:rPr>
          <w:rFonts w:hint="eastAsia"/>
          <w:sz w:val="24"/>
          <w:szCs w:val="24"/>
        </w:rPr>
        <w:t>中国重型机械研究院</w:t>
      </w:r>
      <w:r>
        <w:rPr>
          <w:rFonts w:hint="eastAsia"/>
          <w:sz w:val="24"/>
          <w:szCs w:val="24"/>
          <w:lang w:eastAsia="zh-CN"/>
        </w:rPr>
        <w:t>、哈尔滨众有交通技术开发有限公司。</w:t>
      </w:r>
      <w:r>
        <w:rPr>
          <w:rFonts w:hint="eastAsia"/>
          <w:sz w:val="24"/>
          <w:szCs w:val="24"/>
        </w:rPr>
        <w:t>计划</w:t>
      </w:r>
      <w:r>
        <w:rPr>
          <w:rFonts w:hint="eastAsia"/>
          <w:sz w:val="24"/>
          <w:szCs w:val="24"/>
          <w:lang w:eastAsia="zh-CN"/>
        </w:rPr>
        <w:t>规定的</w:t>
      </w:r>
      <w:r>
        <w:rPr>
          <w:rFonts w:hint="eastAsia"/>
          <w:sz w:val="24"/>
          <w:szCs w:val="24"/>
        </w:rPr>
        <w:t>完成时间</w:t>
      </w:r>
      <w:r>
        <w:rPr>
          <w:rFonts w:hint="eastAsia"/>
          <w:sz w:val="24"/>
          <w:szCs w:val="24"/>
          <w:lang w:val="en-US" w:eastAsia="zh-CN"/>
        </w:rPr>
        <w:t>2024年。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</w:rPr>
        <w:t xml:space="preserve">主要工作过程  </w:t>
      </w:r>
      <w:r>
        <w:rPr>
          <w:rFonts w:hint="eastAsia"/>
          <w:sz w:val="24"/>
          <w:szCs w:val="24"/>
        </w:rPr>
        <w:t xml:space="preserve">  </w:t>
      </w:r>
    </w:p>
    <w:p>
      <w:pPr>
        <w:numPr>
          <w:ilvl w:val="0"/>
          <w:numId w:val="2"/>
        </w:numPr>
        <w:spacing w:line="360" w:lineRule="auto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/>
          <w:sz w:val="24"/>
          <w:szCs w:val="24"/>
        </w:rPr>
        <w:t>起草（草案、论证）阶段：</w:t>
      </w:r>
    </w:p>
    <w:p>
      <w:pPr>
        <w:numPr>
          <w:ilvl w:val="-1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ascii="Times New Roman" w:hAnsi="Times New Roman"/>
          <w:sz w:val="24"/>
        </w:rPr>
        <w:t>为能够</w:t>
      </w:r>
      <w:r>
        <w:rPr>
          <w:rFonts w:hint="eastAsia" w:ascii="Times New Roman" w:hAnsi="Times New Roman"/>
          <w:sz w:val="24"/>
        </w:rPr>
        <w:t>制定</w:t>
      </w:r>
      <w:r>
        <w:rPr>
          <w:rFonts w:ascii="Times New Roman" w:hAnsi="Times New Roman"/>
          <w:sz w:val="24"/>
        </w:rPr>
        <w:t>适应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sz w:val="24"/>
        </w:rPr>
        <w:t>当前</w:t>
      </w:r>
      <w:r>
        <w:rPr>
          <w:rFonts w:asciiTheme="minorEastAsia" w:hAnsiTheme="minorEastAsia" w:eastAsiaTheme="minorEastAsia"/>
          <w:sz w:val="24"/>
          <w:szCs w:val="24"/>
        </w:rPr>
        <w:t>的设计、制造、</w:t>
      </w:r>
      <w:r>
        <w:rPr>
          <w:rFonts w:hint="eastAsia" w:asciiTheme="minorEastAsia" w:hAnsiTheme="minorEastAsia" w:eastAsiaTheme="minorEastAsia"/>
          <w:sz w:val="24"/>
          <w:szCs w:val="24"/>
        </w:rPr>
        <w:t>试验检验、</w:t>
      </w:r>
      <w:r>
        <w:rPr>
          <w:rFonts w:asciiTheme="minorEastAsia" w:hAnsiTheme="minorEastAsia" w:eastAsiaTheme="minorEastAsia"/>
          <w:sz w:val="24"/>
          <w:szCs w:val="24"/>
        </w:rPr>
        <w:t>验收</w:t>
      </w:r>
      <w:r>
        <w:rPr>
          <w:rFonts w:hint="eastAsia" w:asciiTheme="minorEastAsia" w:hAnsiTheme="minorEastAsia" w:eastAsiaTheme="minorEastAsia"/>
          <w:sz w:val="24"/>
          <w:szCs w:val="24"/>
        </w:rPr>
        <w:t>和</w:t>
      </w:r>
      <w:r>
        <w:rPr>
          <w:rFonts w:asciiTheme="minorEastAsia" w:hAnsiTheme="minorEastAsia" w:eastAsiaTheme="minorEastAsia"/>
          <w:sz w:val="24"/>
          <w:szCs w:val="24"/>
        </w:rPr>
        <w:t>使用，以及市场需求</w:t>
      </w:r>
      <w:r>
        <w:rPr>
          <w:rFonts w:hint="eastAsia" w:asciiTheme="minorEastAsia" w:hAnsiTheme="minorEastAsia" w:eastAsiaTheme="minorEastAsia"/>
          <w:sz w:val="24"/>
          <w:szCs w:val="24"/>
        </w:rPr>
        <w:t>的</w:t>
      </w:r>
      <w:r>
        <w:rPr>
          <w:rFonts w:asciiTheme="minorEastAsia" w:hAnsiTheme="minorEastAsia" w:eastAsiaTheme="minorEastAsia"/>
          <w:sz w:val="24"/>
          <w:szCs w:val="24"/>
        </w:rPr>
        <w:t>标准文件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并</w:t>
      </w:r>
      <w:r>
        <w:rPr>
          <w:rFonts w:ascii="Times New Roman" w:hAnsi="Times New Roman"/>
          <w:sz w:val="24"/>
        </w:rPr>
        <w:t>确保如期完成行业标准的制定任务</w:t>
      </w:r>
      <w:r>
        <w:rPr>
          <w:rFonts w:hint="eastAsia" w:asciiTheme="minorEastAsia" w:hAnsiTheme="minorEastAsia" w:eastAsiaTheme="minorEastAsia"/>
          <w:sz w:val="24"/>
          <w:szCs w:val="24"/>
        </w:rPr>
        <w:t>，在黑龙江省机电工业标委会的组织指导下，于</w:t>
      </w:r>
      <w:r>
        <w:rPr>
          <w:rFonts w:hint="eastAsia"/>
          <w:sz w:val="24"/>
          <w:szCs w:val="24"/>
          <w:lang w:val="en-US" w:eastAsia="zh-CN"/>
        </w:rPr>
        <w:t>2023年2月</w:t>
      </w:r>
      <w:r>
        <w:rPr>
          <w:rFonts w:hint="eastAsia"/>
          <w:sz w:val="24"/>
          <w:szCs w:val="24"/>
        </w:rPr>
        <w:t>成立</w:t>
      </w:r>
      <w:r>
        <w:rPr>
          <w:rFonts w:asciiTheme="minorEastAsia" w:hAnsiTheme="minorEastAsia" w:eastAsiaTheme="minorEastAsia"/>
          <w:sz w:val="24"/>
          <w:szCs w:val="24"/>
        </w:rPr>
        <w:t>标准起草工作组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填写行业标准项目建议书、按全国冶金设备标委会要求，编写行业标准立项相关的说明资料，</w:t>
      </w:r>
      <w:r>
        <w:rPr>
          <w:rFonts w:asciiTheme="minorEastAsia" w:hAnsiTheme="minorEastAsia" w:eastAsiaTheme="minorEastAsia"/>
          <w:sz w:val="24"/>
          <w:szCs w:val="24"/>
        </w:rPr>
        <w:t>并开展了</w:t>
      </w:r>
      <w:r>
        <w:rPr>
          <w:rFonts w:hint="eastAsia" w:asciiTheme="minorEastAsia" w:hAnsiTheme="minorEastAsia" w:eastAsiaTheme="minorEastAsia"/>
          <w:sz w:val="24"/>
          <w:szCs w:val="24"/>
        </w:rPr>
        <w:t>如下</w:t>
      </w:r>
      <w:r>
        <w:rPr>
          <w:rFonts w:asciiTheme="minorEastAsia" w:hAnsiTheme="minorEastAsia" w:eastAsiaTheme="minorEastAsia"/>
          <w:sz w:val="24"/>
          <w:szCs w:val="24"/>
        </w:rPr>
        <w:t>工作</w:t>
      </w:r>
      <w:r>
        <w:rPr>
          <w:rFonts w:hint="eastAsia" w:asciiTheme="minorEastAsia" w:hAnsiTheme="minorEastAsia" w:eastAsiaTheme="minorEastAsia"/>
          <w:sz w:val="24"/>
          <w:szCs w:val="24"/>
        </w:rPr>
        <w:t>：</w:t>
      </w:r>
    </w:p>
    <w:p>
      <w:pPr>
        <w:spacing w:line="360" w:lineRule="auto"/>
        <w:ind w:firstLine="48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a.通过</w:t>
      </w:r>
      <w:r>
        <w:rPr>
          <w:rFonts w:asciiTheme="minorEastAsia" w:hAnsiTheme="minorEastAsia" w:eastAsiaTheme="minorEastAsia"/>
          <w:sz w:val="24"/>
          <w:szCs w:val="24"/>
        </w:rPr>
        <w:t>总结我国多年来自行研究、设计、制造的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Theme="minorEastAsia" w:hAnsiTheme="minorEastAsia" w:eastAsiaTheme="minorEastAsia"/>
          <w:sz w:val="24"/>
          <w:szCs w:val="24"/>
        </w:rPr>
        <w:t>的经验，并结合近年来我国</w:t>
      </w:r>
      <w:r>
        <w:rPr>
          <w:rFonts w:hint="eastAsia"/>
          <w:sz w:val="24"/>
          <w:szCs w:val="24"/>
          <w:lang w:eastAsia="zh-CN"/>
        </w:rPr>
        <w:t>高速线棒材双模块轧机产品</w:t>
      </w:r>
      <w:r>
        <w:rPr>
          <w:rFonts w:asciiTheme="minorEastAsia" w:hAnsiTheme="minorEastAsia" w:eastAsiaTheme="minorEastAsia"/>
          <w:sz w:val="24"/>
          <w:szCs w:val="24"/>
        </w:rPr>
        <w:t>的不断改进和完善的情况，</w:t>
      </w:r>
      <w:r>
        <w:rPr>
          <w:rFonts w:hint="eastAsia" w:asciiTheme="minorEastAsia" w:hAnsiTheme="minorEastAsia" w:eastAsiaTheme="minorEastAsia"/>
          <w:sz w:val="24"/>
          <w:szCs w:val="24"/>
        </w:rPr>
        <w:t>根据</w:t>
      </w:r>
      <w:r>
        <w:rPr>
          <w:rFonts w:asciiTheme="minorEastAsia" w:hAnsiTheme="minorEastAsia" w:eastAsiaTheme="minorEastAsia"/>
          <w:sz w:val="24"/>
          <w:szCs w:val="24"/>
        </w:rPr>
        <w:t>市场需求对</w:t>
      </w:r>
      <w:r>
        <w:rPr>
          <w:rFonts w:hint="eastAsia" w:asciiTheme="minorEastAsia" w:hAnsiTheme="minorEastAsia" w:eastAsiaTheme="minorEastAsia"/>
          <w:sz w:val="24"/>
          <w:szCs w:val="24"/>
        </w:rPr>
        <w:t>线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棒</w:t>
      </w:r>
      <w:r>
        <w:rPr>
          <w:rFonts w:hint="eastAsia" w:asciiTheme="minorEastAsia" w:hAnsiTheme="minorEastAsia" w:eastAsiaTheme="minorEastAsia"/>
          <w:sz w:val="24"/>
          <w:szCs w:val="24"/>
        </w:rPr>
        <w:t>材轧机</w:t>
      </w:r>
      <w:r>
        <w:rPr>
          <w:rFonts w:asciiTheme="minorEastAsia" w:hAnsiTheme="minorEastAsia" w:eastAsiaTheme="minorEastAsia"/>
          <w:sz w:val="24"/>
          <w:szCs w:val="24"/>
        </w:rPr>
        <w:t>设备</w:t>
      </w:r>
      <w:r>
        <w:rPr>
          <w:rFonts w:hint="eastAsia" w:asciiTheme="minorEastAsia" w:hAnsiTheme="minorEastAsia" w:eastAsiaTheme="minorEastAsia"/>
          <w:sz w:val="24"/>
          <w:szCs w:val="24"/>
        </w:rPr>
        <w:t>进行</w:t>
      </w:r>
      <w:r>
        <w:rPr>
          <w:rFonts w:asciiTheme="minorEastAsia" w:hAnsiTheme="minorEastAsia" w:eastAsia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/>
          <w:sz w:val="24"/>
          <w:szCs w:val="24"/>
        </w:rPr>
        <w:t>系列化</w:t>
      </w:r>
      <w:r>
        <w:rPr>
          <w:rFonts w:asciiTheme="minorEastAsia" w:hAnsiTheme="minorEastAsia" w:eastAsiaTheme="minorEastAsia"/>
          <w:sz w:val="24"/>
          <w:szCs w:val="24"/>
        </w:rPr>
        <w:t>、自动化、</w:t>
      </w:r>
      <w:r>
        <w:rPr>
          <w:rFonts w:hint="eastAsia" w:asciiTheme="minorEastAsia" w:hAnsiTheme="minorEastAsia" w:eastAsiaTheme="minorEastAsia"/>
          <w:sz w:val="24"/>
          <w:szCs w:val="24"/>
        </w:rPr>
        <w:t>模块</w:t>
      </w:r>
      <w:r>
        <w:rPr>
          <w:rFonts w:asciiTheme="minorEastAsia" w:hAnsiTheme="minorEastAsia" w:eastAsiaTheme="minorEastAsia"/>
          <w:sz w:val="24"/>
          <w:szCs w:val="24"/>
        </w:rPr>
        <w:t>化</w:t>
      </w:r>
      <w:r>
        <w:rPr>
          <w:rFonts w:hint="eastAsia" w:asciiTheme="minorEastAsia" w:hAnsiTheme="minorEastAsia" w:eastAsiaTheme="minorEastAsia"/>
          <w:sz w:val="24"/>
          <w:szCs w:val="24"/>
        </w:rPr>
        <w:t>相关资料进行了分析、优化和整理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；</w:t>
      </w:r>
    </w:p>
    <w:p>
      <w:pPr>
        <w:spacing w:line="360" w:lineRule="auto"/>
        <w:ind w:firstLine="42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．开展了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结构分析优化、</w:t>
      </w:r>
      <w:r>
        <w:rPr>
          <w:rFonts w:hint="eastAsia" w:asciiTheme="minorEastAsia" w:hAnsiTheme="minorEastAsia" w:eastAsiaTheme="minorEastAsia"/>
          <w:sz w:val="24"/>
          <w:szCs w:val="24"/>
        </w:rPr>
        <w:t>成品规格、辊环尺寸、轧制力、轧制力矩、机组速度、设备噪音、温度、振动限值、机组工作介质及电控设备报警工况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的确定和</w:t>
      </w:r>
      <w:r>
        <w:rPr>
          <w:rFonts w:hint="eastAsia" w:asciiTheme="minorEastAsia" w:hAnsiTheme="minorEastAsia" w:eastAsiaTheme="minorEastAsia"/>
          <w:sz w:val="24"/>
          <w:szCs w:val="24"/>
        </w:rPr>
        <w:t>设定、以及各部件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</w:rPr>
        <w:t>装</w:t>
      </w:r>
      <w:r>
        <w:rPr>
          <w:rFonts w:hint="eastAsia" w:asciiTheme="minorEastAsia" w:hAnsiTheme="minorEastAsia" w:eastAsiaTheme="minorEastAsia"/>
          <w:sz w:val="24"/>
          <w:szCs w:val="24"/>
        </w:rPr>
        <w:t>配精度要求等技术指标的试验验证及验收评定工作；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以上技术指标，均是理论结合实践，最终验证是正确的。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/>
        </w:rPr>
        <w:t>c．</w:t>
      </w:r>
      <w:r>
        <w:rPr>
          <w:rFonts w:hint="eastAsia" w:asciiTheme="minorEastAsia" w:hAnsiTheme="minorEastAsia" w:eastAsiaTheme="minorEastAsia"/>
          <w:sz w:val="24"/>
          <w:szCs w:val="24"/>
        </w:rPr>
        <w:t>在上述工作的的基础上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编制完成了标准初稿并</w:t>
      </w:r>
      <w:r>
        <w:rPr>
          <w:rFonts w:asciiTheme="minorEastAsia" w:hAnsiTheme="minorEastAsia" w:eastAsiaTheme="minorEastAsia"/>
          <w:sz w:val="24"/>
          <w:szCs w:val="24"/>
        </w:rPr>
        <w:t>于20</w:t>
      </w: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日召开了第一次工作组会议，经过工作组成员的充分讨论及会后的多次修改，于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24"/>
          <w:szCs w:val="24"/>
        </w:rPr>
        <w:t>月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16</w:t>
      </w:r>
      <w:r>
        <w:rPr>
          <w:rFonts w:hint="eastAsia" w:asciiTheme="minorEastAsia" w:hAnsiTheme="minorEastAsia" w:eastAsiaTheme="minorEastAsia"/>
          <w:sz w:val="24"/>
          <w:szCs w:val="24"/>
        </w:rPr>
        <w:t>日</w:t>
      </w:r>
      <w:r>
        <w:rPr>
          <w:rFonts w:asciiTheme="minorEastAsia" w:hAnsiTheme="minorEastAsia" w:eastAsiaTheme="minorEastAsia"/>
          <w:sz w:val="24"/>
          <w:szCs w:val="24"/>
        </w:rPr>
        <w:t>提出了本标准的征求意见稿</w:t>
      </w:r>
      <w:r>
        <w:rPr>
          <w:rFonts w:hint="eastAsia" w:asciiTheme="minorEastAsia" w:hAnsiTheme="minorEastAsia" w:eastAsiaTheme="minorEastAsia"/>
          <w:sz w:val="24"/>
          <w:szCs w:val="24"/>
        </w:rPr>
        <w:t>并上报全国冶金设备标委会秘书处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征求意见阶段：</w:t>
      </w:r>
      <w:r>
        <w:rPr>
          <w:rFonts w:hint="eastAsia"/>
          <w:sz w:val="24"/>
        </w:rPr>
        <w:t>202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年6月</w:t>
      </w:r>
      <w:r>
        <w:rPr>
          <w:rFonts w:hint="eastAsia"/>
          <w:sz w:val="24"/>
          <w:lang w:val="en-US" w:eastAsia="zh-CN"/>
        </w:rPr>
        <w:t>20</w:t>
      </w:r>
      <w:r>
        <w:rPr>
          <w:rFonts w:hint="eastAsia"/>
          <w:sz w:val="24"/>
        </w:rPr>
        <w:t>日至</w:t>
      </w:r>
      <w:r>
        <w:rPr>
          <w:rFonts w:hint="eastAsia" w:hAnsi="新宋体" w:eastAsia="新宋体"/>
          <w:sz w:val="24"/>
        </w:rPr>
        <w:t>202</w:t>
      </w:r>
      <w:r>
        <w:rPr>
          <w:rFonts w:hint="eastAsia" w:hAnsi="新宋体" w:eastAsia="新宋体"/>
          <w:sz w:val="24"/>
          <w:lang w:val="en-US" w:eastAsia="zh-CN"/>
        </w:rPr>
        <w:t>3</w:t>
      </w:r>
      <w:r>
        <w:rPr>
          <w:rFonts w:hint="eastAsia" w:hAnsi="新宋体" w:eastAsia="新宋体"/>
          <w:sz w:val="24"/>
        </w:rPr>
        <w:t>年</w:t>
      </w:r>
      <w:r>
        <w:rPr>
          <w:rFonts w:hint="eastAsia" w:hAnsi="新宋体" w:eastAsia="新宋体"/>
          <w:sz w:val="24"/>
          <w:lang w:val="en-US" w:eastAsia="zh-CN"/>
        </w:rPr>
        <w:t>8</w:t>
      </w:r>
      <w:r>
        <w:rPr>
          <w:rFonts w:hint="eastAsia" w:hAnsi="新宋体" w:eastAsia="新宋体"/>
          <w:sz w:val="24"/>
        </w:rPr>
        <w:t>月</w:t>
      </w:r>
      <w:r>
        <w:rPr>
          <w:rFonts w:hint="eastAsia" w:hAnsi="新宋体" w:eastAsia="新宋体"/>
          <w:sz w:val="24"/>
          <w:lang w:val="en-US" w:eastAsia="zh-CN"/>
        </w:rPr>
        <w:t>1</w:t>
      </w:r>
      <w:r>
        <w:rPr>
          <w:rFonts w:hint="eastAsia" w:hAnsi="新宋体" w:eastAsia="新宋体"/>
          <w:sz w:val="24"/>
        </w:rPr>
        <w:t>5日</w:t>
      </w:r>
    </w:p>
    <w:p>
      <w:pPr>
        <w:numPr>
          <w:ilvl w:val="0"/>
          <w:numId w:val="3"/>
        </w:numPr>
        <w:spacing w:line="360" w:lineRule="auto"/>
        <w:ind w:leftChars="0"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2023年6月中旬起先后将征求意见稿发给全国冶金设备标委会秘书处，同时黑龙江省机电工业标委会发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hint="eastAsia"/>
          <w:sz w:val="24"/>
          <w:szCs w:val="24"/>
          <w:lang w:val="en-US" w:eastAsia="zh-CN"/>
        </w:rPr>
        <w:t>相关行业制造厂及用户征求意见，2023年7月初开始进行意见汇总；</w:t>
      </w:r>
    </w:p>
    <w:p>
      <w:pPr>
        <w:numPr>
          <w:ilvl w:val="0"/>
          <w:numId w:val="3"/>
        </w:numPr>
        <w:spacing w:line="360" w:lineRule="auto"/>
        <w:ind w:leftChars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同时，由</w:t>
      </w:r>
      <w:r>
        <w:rPr>
          <w:rFonts w:hint="eastAsia"/>
          <w:sz w:val="24"/>
          <w:szCs w:val="24"/>
          <w:lang w:val="en-US" w:eastAsia="zh-CN"/>
        </w:rPr>
        <w:t>黑龙江省机电工业标准化技术委员会责成</w:t>
      </w:r>
      <w:r>
        <w:rPr>
          <w:rFonts w:hint="eastAsia" w:ascii="宋体" w:hAnsi="宋体"/>
          <w:sz w:val="24"/>
        </w:rPr>
        <w:t>工作组组长单位发送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个同行业制造厂和用户征求意见；</w:t>
      </w:r>
    </w:p>
    <w:p>
      <w:pPr>
        <w:spacing w:line="360" w:lineRule="auto"/>
        <w:ind w:firstLine="468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c</w:t>
      </w:r>
      <w:r>
        <w:rPr>
          <w:rFonts w:hint="eastAsia" w:ascii="宋体" w:hAnsi="宋体"/>
          <w:sz w:val="24"/>
        </w:rPr>
        <w:t>．截止到202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日，共收到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个单位的反馈意见（详见“《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hint="eastAsia" w:ascii="宋体" w:hAnsi="宋体"/>
          <w:sz w:val="24"/>
        </w:rPr>
        <w:t>》行业标准征求意见汇总处理表”）</w:t>
      </w:r>
      <w:r>
        <w:rPr>
          <w:rFonts w:hint="eastAsia"/>
          <w:sz w:val="24"/>
          <w:szCs w:val="24"/>
          <w:lang w:val="en-US" w:eastAsia="zh-CN"/>
        </w:rPr>
        <w:t>（</w:t>
      </w:r>
      <w:r>
        <w:rPr>
          <w:rFonts w:hint="eastAsia" w:ascii="宋体" w:hAnsi="宋体"/>
          <w:sz w:val="24"/>
          <w:lang w:eastAsia="zh-CN"/>
        </w:rPr>
        <w:t>等待</w:t>
      </w:r>
      <w:r>
        <w:rPr>
          <w:rFonts w:hint="eastAsia"/>
          <w:sz w:val="24"/>
          <w:szCs w:val="24"/>
          <w:lang w:val="en-US" w:eastAsia="zh-CN"/>
        </w:rPr>
        <w:t>全国冶金设备标委征求意见结果）</w:t>
      </w:r>
      <w:r>
        <w:rPr>
          <w:rFonts w:hint="eastAsia" w:ascii="宋体" w:hAnsi="宋体"/>
          <w:sz w:val="24"/>
        </w:rPr>
        <w:t>；</w:t>
      </w:r>
    </w:p>
    <w:p>
      <w:pPr>
        <w:spacing w:line="360" w:lineRule="auto"/>
        <w:ind w:firstLine="468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lang w:val="en-US" w:eastAsia="zh-CN"/>
        </w:rPr>
        <w:t>d</w:t>
      </w:r>
      <w:r>
        <w:rPr>
          <w:rFonts w:hint="eastAsia" w:ascii="宋体" w:hAnsi="宋体"/>
          <w:sz w:val="24"/>
        </w:rPr>
        <w:t>．于202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日召开了第二次工作组会议，针对反馈意见和标准征求意见稿进行了进一步的讨论，完成了标准意见汇总处理表和标准送审稿初稿。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（3）审查阶段：</w:t>
      </w:r>
    </w:p>
    <w:p>
      <w:pPr>
        <w:spacing w:line="360" w:lineRule="auto"/>
        <w:ind w:firstLine="46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a．黑龙江省</w:t>
      </w:r>
      <w:r>
        <w:rPr>
          <w:rFonts w:hint="eastAsia" w:asciiTheme="minorEastAsia" w:hAnsiTheme="minorEastAsia" w:eastAsiaTheme="minorEastAsia"/>
          <w:sz w:val="24"/>
          <w:szCs w:val="24"/>
        </w:rPr>
        <w:t>机电工业标委会</w:t>
      </w:r>
      <w:r>
        <w:rPr>
          <w:rFonts w:hint="eastAsia" w:ascii="宋体" w:hAnsi="宋体"/>
          <w:sz w:val="24"/>
        </w:rPr>
        <w:t>于202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X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X</w:t>
      </w:r>
      <w:r>
        <w:rPr>
          <w:rFonts w:hint="eastAsia" w:ascii="宋体" w:hAnsi="宋体"/>
          <w:sz w:val="24"/>
        </w:rPr>
        <w:t xml:space="preserve">日组织召开了标准送审稿初稿的审查会，修改完成了送审稿； </w:t>
      </w:r>
    </w:p>
    <w:p>
      <w:pPr>
        <w:spacing w:line="360" w:lineRule="auto"/>
        <w:ind w:firstLine="468"/>
        <w:rPr>
          <w:rFonts w:ascii="宋体" w:hAnsi="宋体"/>
          <w:sz w:val="24"/>
          <w:highlight w:val="yellow"/>
        </w:rPr>
      </w:pPr>
      <w:r>
        <w:rPr>
          <w:rFonts w:hint="eastAsia" w:ascii="宋体" w:hAnsi="宋体"/>
          <w:sz w:val="24"/>
        </w:rPr>
        <w:t>b．于202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X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X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lang w:eastAsia="zh-CN"/>
        </w:rPr>
        <w:t>将标准送审稿</w:t>
      </w:r>
      <w:r>
        <w:rPr>
          <w:rFonts w:hint="eastAsia" w:ascii="宋体" w:hAnsi="宋体"/>
          <w:sz w:val="24"/>
        </w:rPr>
        <w:t>上报至全国</w:t>
      </w:r>
      <w:r>
        <w:rPr>
          <w:rFonts w:hint="eastAsia" w:asciiTheme="minorEastAsia" w:hAnsiTheme="minorEastAsia" w:eastAsiaTheme="minorEastAsia"/>
          <w:sz w:val="24"/>
          <w:szCs w:val="24"/>
        </w:rPr>
        <w:t>冶金设备标委会秘书处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待终审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spacing w:line="360" w:lineRule="auto"/>
        <w:ind w:firstLine="46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c．</w:t>
      </w:r>
    </w:p>
    <w:p>
      <w:pPr>
        <w:spacing w:line="360" w:lineRule="auto"/>
        <w:ind w:firstLine="46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……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（4）报批阶段：</w:t>
      </w:r>
    </w:p>
    <w:p>
      <w:pPr>
        <w:spacing w:line="360" w:lineRule="auto"/>
        <w:ind w:firstLine="46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……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 主要参加单位和工作组成员及其所做的工作等</w:t>
      </w:r>
    </w:p>
    <w:p>
      <w:pPr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本标准由</w:t>
      </w:r>
      <w:r>
        <w:rPr>
          <w:rFonts w:hint="eastAsia"/>
          <w:sz w:val="24"/>
          <w:szCs w:val="24"/>
        </w:rPr>
        <w:t>哈尔滨广旺机电设备制造有限公司，中国重型机械研究院股份公司，哈尔滨众有交通技术开发有限公司共同</w:t>
      </w:r>
      <w:r>
        <w:rPr>
          <w:rFonts w:ascii="Times New Roman" w:hAnsi="Times New Roman"/>
          <w:sz w:val="24"/>
          <w:szCs w:val="24"/>
        </w:rPr>
        <w:t>起草。</w:t>
      </w:r>
    </w:p>
    <w:p>
      <w:pPr>
        <w:pStyle w:val="11"/>
        <w:ind w:firstLine="480"/>
        <w:rPr>
          <w:rFonts w:hint="default" w:hAnsi="宋体" w:eastAsia="宋体"/>
          <w:sz w:val="24"/>
          <w:szCs w:val="24"/>
          <w:lang w:val="en-US" w:eastAsia="zh-CN"/>
        </w:rPr>
      </w:pPr>
      <w:r>
        <w:rPr>
          <w:rFonts w:ascii="Times New Roman"/>
          <w:sz w:val="24"/>
          <w:szCs w:val="24"/>
        </w:rPr>
        <w:t>主要成员：</w:t>
      </w:r>
      <w:r>
        <w:rPr>
          <w:rFonts w:hAnsi="宋体"/>
          <w:sz w:val="24"/>
          <w:szCs w:val="24"/>
        </w:rPr>
        <w:t>杨海波、左爱清、</w:t>
      </w:r>
      <w:r>
        <w:rPr>
          <w:rFonts w:hint="eastAsia" w:hAnsi="宋体"/>
          <w:sz w:val="24"/>
          <w:szCs w:val="24"/>
          <w:lang w:val="en-US" w:eastAsia="zh-CN"/>
        </w:rPr>
        <w:t>王俊敏</w:t>
      </w:r>
      <w:r>
        <w:rPr>
          <w:rFonts w:hint="eastAsia" w:hAnsi="宋体"/>
          <w:sz w:val="24"/>
          <w:szCs w:val="24"/>
        </w:rPr>
        <w:t>、</w:t>
      </w:r>
      <w:r>
        <w:rPr>
          <w:rFonts w:hint="eastAsia" w:hAnsi="宋体"/>
          <w:sz w:val="24"/>
          <w:szCs w:val="24"/>
          <w:lang w:val="en-US" w:eastAsia="zh-CN"/>
        </w:rPr>
        <w:t>董娜</w:t>
      </w:r>
      <w:r>
        <w:rPr>
          <w:rFonts w:hAnsi="宋体"/>
          <w:sz w:val="24"/>
          <w:szCs w:val="24"/>
        </w:rPr>
        <w:t>、于涛</w:t>
      </w:r>
      <w:r>
        <w:rPr>
          <w:rFonts w:hint="eastAsia" w:hAnsi="宋体"/>
          <w:sz w:val="24"/>
          <w:szCs w:val="24"/>
          <w:lang w:eastAsia="zh-CN"/>
        </w:rPr>
        <w:t>、</w:t>
      </w:r>
      <w:r>
        <w:rPr>
          <w:rFonts w:hint="eastAsia" w:hAnsi="宋体"/>
          <w:sz w:val="24"/>
          <w:szCs w:val="24"/>
          <w:lang w:val="en-US" w:eastAsia="zh-CN"/>
        </w:rPr>
        <w:t>刘博</w:t>
      </w:r>
    </w:p>
    <w:p>
      <w:pPr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所做的工作：</w:t>
      </w:r>
    </w:p>
    <w:p>
      <w:pPr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杨海波</w:t>
      </w:r>
      <w:r>
        <w:rPr>
          <w:rFonts w:ascii="Times New Roman" w:hAnsi="Times New Roman"/>
          <w:sz w:val="24"/>
          <w:szCs w:val="24"/>
        </w:rPr>
        <w:t>为标准编制总负责人，负责标准编制各项工作安排和总体技术审核。</w:t>
      </w:r>
    </w:p>
    <w:p>
      <w:pPr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左爱清、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王俊敏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hint="eastAsia" w:hAnsi="宋体"/>
          <w:sz w:val="24"/>
          <w:szCs w:val="24"/>
          <w:lang w:val="en-US" w:eastAsia="zh-CN"/>
        </w:rPr>
        <w:t>董娜</w:t>
      </w:r>
      <w:r>
        <w:rPr>
          <w:rFonts w:ascii="Times New Roman" w:hAnsi="Times New Roman"/>
          <w:sz w:val="24"/>
          <w:szCs w:val="24"/>
        </w:rPr>
        <w:t>负责通过对国内外资料的分析，对比各单位的使用经验，结合市场状况，制定标准基本参数系列；组织调研，结合各方意见，提出了本标准的初稿。</w:t>
      </w:r>
    </w:p>
    <w:p>
      <w:pPr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左爱清负</w:t>
      </w:r>
      <w:r>
        <w:rPr>
          <w:rFonts w:ascii="Times New Roman" w:hAnsi="Times New Roman"/>
          <w:sz w:val="24"/>
          <w:szCs w:val="24"/>
        </w:rPr>
        <w:t>责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型式与基本参数的编制，</w:t>
      </w:r>
      <w:r>
        <w:rPr>
          <w:rFonts w:hint="eastAsia" w:ascii="Times New Roman" w:hAnsi="Times New Roman"/>
          <w:sz w:val="24"/>
          <w:szCs w:val="24"/>
          <w:lang w:eastAsia="zh-CN"/>
        </w:rPr>
        <w:t>并</w:t>
      </w:r>
      <w:r>
        <w:rPr>
          <w:rFonts w:ascii="Times New Roman" w:hAnsi="Times New Roman"/>
          <w:sz w:val="24"/>
          <w:szCs w:val="24"/>
        </w:rPr>
        <w:t>负责标准全文的统稿。</w:t>
      </w:r>
    </w:p>
    <w:p>
      <w:pPr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董娜</w:t>
      </w:r>
      <w:r>
        <w:rPr>
          <w:rFonts w:hint="eastAsia" w:ascii="Times New Roman" w:hAnsi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于涛</w:t>
      </w:r>
      <w:r>
        <w:rPr>
          <w:rFonts w:ascii="Times New Roman" w:hAnsi="Times New Roman"/>
          <w:sz w:val="24"/>
          <w:szCs w:val="24"/>
        </w:rPr>
        <w:t>责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各部分检测项目基本参数的编制和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本体装配测试精度基本参数的编制。</w:t>
      </w:r>
    </w:p>
    <w:p>
      <w:pPr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刘博</w:t>
      </w:r>
      <w:r>
        <w:rPr>
          <w:rFonts w:ascii="Times New Roman" w:hAnsi="Times New Roman"/>
          <w:sz w:val="24"/>
          <w:szCs w:val="24"/>
        </w:rPr>
        <w:t>负责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结构型式和检测项目精度检测方法等配图和全文的组合编制。</w:t>
      </w:r>
    </w:p>
    <w:p>
      <w:pPr>
        <w:spacing w:line="360" w:lineRule="auto"/>
        <w:ind w:firstLine="480"/>
        <w:rPr>
          <w:rFonts w:hint="eastAsia" w:ascii="宋体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>杨海波、左爱清、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王俊敏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hint="eastAsia" w:hAnsi="宋体"/>
          <w:sz w:val="24"/>
          <w:szCs w:val="24"/>
          <w:lang w:val="en-US" w:eastAsia="zh-CN"/>
        </w:rPr>
        <w:t>董娜</w:t>
      </w:r>
      <w:r>
        <w:rPr>
          <w:rFonts w:hint="eastAsia" w:ascii="Times New Roman" w:hAnsi="Times New Roman"/>
          <w:sz w:val="24"/>
          <w:szCs w:val="24"/>
          <w:u w:val="none"/>
          <w:lang w:val="en-US" w:eastAsia="zh-CN"/>
        </w:rPr>
        <w:t>负责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hint="eastAsia" w:ascii="宋体"/>
          <w:sz w:val="24"/>
          <w:szCs w:val="24"/>
          <w:u w:val="none"/>
          <w:lang w:val="en-US" w:eastAsia="zh-CN"/>
        </w:rPr>
        <w:t>技术指标的试验验证和验收评定的相关工作。</w:t>
      </w:r>
    </w:p>
    <w:p>
      <w:pPr>
        <w:spacing w:before="157" w:beforeLines="50" w:after="157" w:afterLines="50"/>
        <w:rPr>
          <w:rFonts w:hint="eastAsia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二、标准编制原则和主要内容</w:t>
      </w:r>
    </w:p>
    <w:p>
      <w:pPr>
        <w:widowControl/>
        <w:spacing w:line="360" w:lineRule="auto"/>
        <w:outlineLvl w:val="2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1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/>
          <w:kern w:val="0"/>
          <w:sz w:val="24"/>
          <w:szCs w:val="24"/>
        </w:rPr>
        <w:t>编制原则</w:t>
      </w:r>
    </w:p>
    <w:p>
      <w:pPr>
        <w:widowControl/>
        <w:spacing w:beforeLines="50" w:afterLines="50" w:line="360" w:lineRule="auto"/>
        <w:ind w:firstLine="600" w:firstLineChars="250"/>
        <w:outlineLvl w:val="3"/>
        <w:rPr>
          <w:rFonts w:asci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（1）本文件的编制原则：以国家相关的法律、法规、规章、技术政策为依据，规范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hint="eastAsia" w:ascii="Times New Roman"/>
          <w:sz w:val="24"/>
          <w:szCs w:val="24"/>
        </w:rPr>
        <w:t>的生产活动，规范市场行为，引领经济社会发展，推动建立最佳秩序，并为用户在招投标和产品验收方面建立一个统一的平台及准则。在本文件的编写结构和内容编排方面依据</w:t>
      </w:r>
      <w:r>
        <w:rPr>
          <w:rFonts w:ascii="Times New Roman"/>
          <w:color w:val="auto"/>
          <w:kern w:val="2"/>
          <w:sz w:val="24"/>
          <w:szCs w:val="24"/>
        </w:rPr>
        <w:t>GB/T 1.1-2020</w:t>
      </w:r>
      <w:r>
        <w:rPr>
          <w:rFonts w:hint="eastAsia" w:ascii="Times New Roman"/>
          <w:color w:val="auto"/>
          <w:kern w:val="2"/>
          <w:sz w:val="24"/>
          <w:szCs w:val="24"/>
        </w:rPr>
        <w:t>《标准化工作导则</w:t>
      </w:r>
      <w:r>
        <w:rPr>
          <w:rFonts w:ascii="Times New Roman"/>
          <w:color w:val="auto"/>
          <w:kern w:val="2"/>
          <w:sz w:val="24"/>
          <w:szCs w:val="24"/>
        </w:rPr>
        <w:t xml:space="preserve"> </w:t>
      </w:r>
      <w:r>
        <w:rPr>
          <w:rFonts w:hint="eastAsia" w:ascii="Times New Roman"/>
          <w:color w:val="auto"/>
          <w:kern w:val="2"/>
          <w:sz w:val="24"/>
          <w:szCs w:val="24"/>
        </w:rPr>
        <w:t>第</w:t>
      </w:r>
      <w:r>
        <w:rPr>
          <w:rFonts w:ascii="Times New Roman"/>
          <w:color w:val="auto"/>
          <w:kern w:val="2"/>
          <w:sz w:val="24"/>
          <w:szCs w:val="24"/>
        </w:rPr>
        <w:t>1</w:t>
      </w:r>
      <w:r>
        <w:rPr>
          <w:rFonts w:hint="eastAsia" w:ascii="Times New Roman"/>
          <w:color w:val="auto"/>
          <w:kern w:val="2"/>
          <w:sz w:val="24"/>
          <w:szCs w:val="24"/>
        </w:rPr>
        <w:t>部分：标准化文件的结构和起草规则》</w:t>
      </w:r>
      <w:r>
        <w:rPr>
          <w:rFonts w:hint="eastAsia" w:ascii="Times New Roman"/>
          <w:sz w:val="24"/>
          <w:szCs w:val="24"/>
        </w:rPr>
        <w:t>标准的要求进行编制。</w:t>
      </w:r>
      <w:r>
        <w:rPr>
          <w:rFonts w:hint="eastAsia" w:ascii="Times New Roman" w:hAnsi="Calibri" w:cs="Times New Roman"/>
          <w:color w:val="auto"/>
          <w:kern w:val="2"/>
          <w:sz w:val="24"/>
          <w:szCs w:val="24"/>
        </w:rPr>
        <w:t>本文件符合</w:t>
      </w:r>
      <w:r>
        <w:rPr>
          <w:rFonts w:ascii="Times New Roman"/>
          <w:sz w:val="24"/>
          <w:szCs w:val="24"/>
        </w:rPr>
        <w:t>GB/T 37400</w:t>
      </w:r>
      <w:r>
        <w:rPr>
          <w:rFonts w:hint="eastAsia" w:ascii="Times New Roman"/>
          <w:sz w:val="24"/>
          <w:szCs w:val="24"/>
        </w:rPr>
        <w:t>《重型机械通用技术条件》。</w:t>
      </w:r>
    </w:p>
    <w:p>
      <w:pPr>
        <w:widowControl/>
        <w:spacing w:beforeLines="50" w:afterLines="50" w:line="360" w:lineRule="auto"/>
        <w:ind w:firstLine="600" w:firstLineChars="250"/>
        <w:outlineLvl w:val="3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（2）本文件</w:t>
      </w:r>
      <w:r>
        <w:rPr>
          <w:rFonts w:ascii="Times New Roman" w:hAnsi="Times New Roman"/>
          <w:kern w:val="0"/>
          <w:sz w:val="24"/>
          <w:szCs w:val="24"/>
        </w:rPr>
        <w:t>为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kern w:val="0"/>
          <w:sz w:val="24"/>
          <w:szCs w:val="24"/>
        </w:rPr>
        <w:t>的设计提供基本参数，对</w:t>
      </w:r>
      <w:r>
        <w:rPr>
          <w:rFonts w:hint="eastAsia" w:ascii="宋体"/>
          <w:sz w:val="24"/>
          <w:szCs w:val="24"/>
        </w:rPr>
        <w:t>此类产品</w:t>
      </w:r>
      <w:r>
        <w:rPr>
          <w:rFonts w:ascii="Times New Roman" w:hAnsi="Times New Roman"/>
          <w:kern w:val="0"/>
          <w:sz w:val="24"/>
          <w:szCs w:val="24"/>
        </w:rPr>
        <w:t>的</w:t>
      </w:r>
      <w:r>
        <w:rPr>
          <w:rFonts w:hint="eastAsia" w:ascii="Times New Roman" w:hAnsi="Times New Roman"/>
          <w:kern w:val="0"/>
          <w:sz w:val="24"/>
          <w:szCs w:val="24"/>
        </w:rPr>
        <w:t>各项技术指标、</w:t>
      </w:r>
      <w:r>
        <w:rPr>
          <w:rFonts w:ascii="Times New Roman" w:hAnsi="Times New Roman"/>
          <w:kern w:val="0"/>
          <w:sz w:val="24"/>
          <w:szCs w:val="24"/>
        </w:rPr>
        <w:t>质量</w:t>
      </w:r>
      <w:r>
        <w:rPr>
          <w:rFonts w:hint="eastAsia" w:ascii="Times New Roman" w:hAnsi="Times New Roman"/>
          <w:kern w:val="0"/>
          <w:sz w:val="24"/>
          <w:szCs w:val="24"/>
        </w:rPr>
        <w:t>保证</w:t>
      </w:r>
      <w:r>
        <w:rPr>
          <w:rFonts w:ascii="Times New Roman" w:hAnsi="Times New Roman"/>
          <w:kern w:val="0"/>
          <w:sz w:val="24"/>
          <w:szCs w:val="24"/>
        </w:rPr>
        <w:t>、精度</w:t>
      </w:r>
      <w:r>
        <w:rPr>
          <w:rFonts w:hint="eastAsia" w:ascii="Times New Roman" w:hAnsi="Times New Roman"/>
          <w:kern w:val="0"/>
          <w:sz w:val="24"/>
          <w:szCs w:val="24"/>
        </w:rPr>
        <w:t>要求</w:t>
      </w:r>
      <w:r>
        <w:rPr>
          <w:rFonts w:ascii="Times New Roman" w:hAnsi="Times New Roman"/>
          <w:kern w:val="0"/>
          <w:sz w:val="24"/>
          <w:szCs w:val="24"/>
        </w:rPr>
        <w:t>、检验</w:t>
      </w:r>
      <w:r>
        <w:rPr>
          <w:rFonts w:hint="eastAsia" w:ascii="Times New Roman" w:hAnsi="Times New Roman"/>
          <w:kern w:val="0"/>
          <w:sz w:val="24"/>
          <w:szCs w:val="24"/>
        </w:rPr>
        <w:t>标准提供依据。进一步</w:t>
      </w:r>
      <w:r>
        <w:rPr>
          <w:rFonts w:ascii="Times New Roman" w:hAnsi="Times New Roman"/>
          <w:kern w:val="0"/>
          <w:sz w:val="24"/>
          <w:szCs w:val="24"/>
        </w:rPr>
        <w:t>提升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kern w:val="0"/>
          <w:sz w:val="24"/>
          <w:szCs w:val="24"/>
        </w:rPr>
        <w:t>的制造、加工装配精度，促进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kern w:val="0"/>
          <w:sz w:val="24"/>
          <w:szCs w:val="24"/>
        </w:rPr>
        <w:t>设备制造技术的发展。本标准的制定力求简单、明了，以满足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kern w:val="0"/>
          <w:sz w:val="24"/>
          <w:szCs w:val="24"/>
        </w:rPr>
        <w:t>设计、制造、加工和装配工艺的规范性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及</w:t>
      </w:r>
      <w:r>
        <w:rPr>
          <w:rFonts w:hint="eastAsia" w:ascii="Times New Roman" w:hAnsi="Times New Roman"/>
          <w:kern w:val="0"/>
          <w:sz w:val="24"/>
          <w:szCs w:val="24"/>
        </w:rPr>
        <w:t>全生命周期的</w:t>
      </w:r>
      <w:r>
        <w:rPr>
          <w:rFonts w:ascii="Times New Roman" w:hAnsi="Times New Roman"/>
          <w:kern w:val="0"/>
          <w:sz w:val="24"/>
          <w:szCs w:val="24"/>
        </w:rPr>
        <w:t>质量</w:t>
      </w:r>
      <w:r>
        <w:rPr>
          <w:rFonts w:hint="eastAsia" w:ascii="Times New Roman" w:hAnsi="Times New Roman"/>
          <w:kern w:val="0"/>
          <w:sz w:val="24"/>
          <w:szCs w:val="24"/>
        </w:rPr>
        <w:t>控制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要求</w:t>
      </w:r>
      <w:r>
        <w:rPr>
          <w:rFonts w:ascii="Times New Roman" w:hAnsi="Times New Roman"/>
          <w:kern w:val="0"/>
          <w:sz w:val="24"/>
          <w:szCs w:val="24"/>
        </w:rPr>
        <w:t>，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并对</w:t>
      </w:r>
      <w:r>
        <w:rPr>
          <w:rFonts w:hint="eastAsia" w:ascii="Times New Roman" w:hAnsi="Times New Roman"/>
          <w:kern w:val="0"/>
          <w:sz w:val="24"/>
          <w:szCs w:val="24"/>
        </w:rPr>
        <w:t>安装</w:t>
      </w:r>
      <w:r>
        <w:rPr>
          <w:rFonts w:ascii="Times New Roman" w:hAnsi="Times New Roman"/>
          <w:kern w:val="0"/>
          <w:sz w:val="24"/>
          <w:szCs w:val="24"/>
        </w:rPr>
        <w:t>调试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、</w:t>
      </w:r>
      <w:r>
        <w:rPr>
          <w:rFonts w:hint="eastAsia" w:ascii="Times New Roman" w:hAnsi="Times New Roman"/>
          <w:kern w:val="0"/>
          <w:sz w:val="24"/>
          <w:szCs w:val="24"/>
        </w:rPr>
        <w:t>合格评定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及</w:t>
      </w:r>
      <w:r>
        <w:rPr>
          <w:rFonts w:ascii="Times New Roman" w:hAnsi="Times New Roman"/>
          <w:kern w:val="0"/>
          <w:sz w:val="24"/>
          <w:szCs w:val="24"/>
        </w:rPr>
        <w:t>标志、包装、运输和存储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等</w:t>
      </w:r>
      <w:r>
        <w:rPr>
          <w:rFonts w:ascii="Times New Roman" w:hAnsi="Times New Roman"/>
          <w:kern w:val="0"/>
          <w:sz w:val="24"/>
          <w:szCs w:val="24"/>
        </w:rPr>
        <w:t>方面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进行了</w:t>
      </w:r>
      <w:r>
        <w:rPr>
          <w:rFonts w:hint="eastAsia" w:ascii="Times New Roman" w:hAnsi="Times New Roman"/>
          <w:kern w:val="0"/>
          <w:sz w:val="24"/>
          <w:szCs w:val="24"/>
        </w:rPr>
        <w:t>统一</w:t>
      </w:r>
      <w:r>
        <w:rPr>
          <w:rFonts w:ascii="Times New Roman" w:hAnsi="Times New Roman"/>
          <w:kern w:val="0"/>
          <w:sz w:val="24"/>
          <w:szCs w:val="24"/>
        </w:rPr>
        <w:t>规范，可作为一致性的设计、制造与检验验收的执行依据。</w:t>
      </w:r>
    </w:p>
    <w:p>
      <w:pPr>
        <w:pStyle w:val="12"/>
        <w:widowControl/>
        <w:snapToGrid w:val="0"/>
        <w:spacing w:line="360" w:lineRule="auto"/>
        <w:ind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  标准的主要技术内容</w:t>
      </w:r>
    </w:p>
    <w:p>
      <w:pPr>
        <w:pStyle w:val="12"/>
        <w:widowControl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（1）对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kern w:val="0"/>
          <w:sz w:val="24"/>
          <w:szCs w:val="24"/>
        </w:rPr>
        <w:t>的</w:t>
      </w:r>
      <w:r>
        <w:rPr>
          <w:rFonts w:hint="eastAsia" w:ascii="宋体" w:hAnsi="宋体"/>
          <w:sz w:val="24"/>
          <w:szCs w:val="24"/>
        </w:rPr>
        <w:t>设计、制造、安装、试验检验等方面进行了</w:t>
      </w:r>
      <w:r>
        <w:rPr>
          <w:rFonts w:ascii="宋体" w:hAnsi="宋体"/>
          <w:sz w:val="24"/>
          <w:szCs w:val="24"/>
        </w:rPr>
        <w:t>规定</w:t>
      </w:r>
      <w:r>
        <w:rPr>
          <w:rFonts w:hint="eastAsia" w:ascii="宋体" w:hAnsi="宋体"/>
          <w:sz w:val="24"/>
          <w:szCs w:val="24"/>
        </w:rPr>
        <w:t>。包括机组结构型式、基本参数</w:t>
      </w:r>
      <w:r>
        <w:rPr>
          <w:rFonts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</w:rPr>
        <w:t>传动型式、产品轧制精度及机组工作介质及电控设置系统设计要求、重要零件技术要求、</w:t>
      </w:r>
      <w:r>
        <w:rPr>
          <w:rFonts w:ascii="宋体" w:hAnsi="宋体"/>
          <w:sz w:val="24"/>
          <w:szCs w:val="24"/>
        </w:rPr>
        <w:t>重要零件加工精度要求、</w:t>
      </w:r>
      <w:r>
        <w:rPr>
          <w:rFonts w:hint="eastAsia" w:ascii="宋体" w:hAnsi="宋体"/>
          <w:sz w:val="24"/>
          <w:szCs w:val="24"/>
        </w:rPr>
        <w:t>重要部件技术要求、机组的安装调试技术要求、</w:t>
      </w:r>
      <w:r>
        <w:rPr>
          <w:rFonts w:ascii="宋体" w:hAnsi="宋体"/>
          <w:sz w:val="24"/>
          <w:szCs w:val="24"/>
        </w:rPr>
        <w:t>试验方法与</w:t>
      </w:r>
      <w:r>
        <w:rPr>
          <w:rFonts w:hint="eastAsia" w:ascii="宋体" w:hAnsi="宋体"/>
          <w:sz w:val="24"/>
          <w:szCs w:val="24"/>
        </w:rPr>
        <w:t>检验</w:t>
      </w:r>
      <w:r>
        <w:rPr>
          <w:rFonts w:ascii="宋体" w:hAnsi="宋体"/>
          <w:sz w:val="24"/>
          <w:szCs w:val="24"/>
        </w:rPr>
        <w:t>规则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包装、标志、运输和贮存</w:t>
      </w:r>
      <w:r>
        <w:rPr>
          <w:rFonts w:hint="eastAsia" w:ascii="宋体" w:hAnsi="宋体"/>
          <w:sz w:val="24"/>
          <w:szCs w:val="24"/>
        </w:rPr>
        <w:t>等。</w:t>
      </w:r>
    </w:p>
    <w:p>
      <w:pPr>
        <w:pStyle w:val="12"/>
        <w:widowControl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（2）本标准是在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hint="eastAsia" w:ascii="宋体" w:hAnsi="宋体"/>
          <w:sz w:val="24"/>
          <w:szCs w:val="24"/>
        </w:rPr>
        <w:t>产品的长期设计、制造及安装调试经验的基础上，根据</w:t>
      </w:r>
      <w:r>
        <w:rPr>
          <w:rFonts w:hint="eastAsia" w:ascii="宋体" w:hAnsi="宋体"/>
          <w:sz w:val="24"/>
          <w:szCs w:val="24"/>
          <w:lang w:eastAsia="zh-CN"/>
        </w:rPr>
        <w:t>市场及用户</w:t>
      </w:r>
      <w:r>
        <w:rPr>
          <w:rFonts w:hint="eastAsia" w:ascii="宋体" w:hAnsi="宋体"/>
          <w:sz w:val="24"/>
          <w:szCs w:val="24"/>
        </w:rPr>
        <w:t>需求，充分考虑</w:t>
      </w:r>
      <w:r>
        <w:rPr>
          <w:rFonts w:hint="eastAsia" w:ascii="宋体" w:hAnsi="宋体"/>
          <w:sz w:val="24"/>
          <w:szCs w:val="24"/>
          <w:lang w:eastAsia="zh-CN"/>
        </w:rPr>
        <w:t>此类高速线棒材轧机</w:t>
      </w:r>
      <w:r>
        <w:rPr>
          <w:rFonts w:hint="eastAsia" w:ascii="宋体" w:hAnsi="宋体"/>
          <w:sz w:val="24"/>
          <w:szCs w:val="24"/>
        </w:rPr>
        <w:t>的先进性、可靠性及实用性，</w:t>
      </w:r>
      <w:r>
        <w:rPr>
          <w:rFonts w:hint="eastAsia" w:ascii="宋体" w:hAnsi="宋体"/>
          <w:sz w:val="24"/>
          <w:szCs w:val="24"/>
          <w:lang w:eastAsia="zh-CN"/>
        </w:rPr>
        <w:t>按照</w:t>
      </w:r>
      <w:r>
        <w:rPr>
          <w:rFonts w:hint="eastAsia" w:ascii="宋体" w:hAnsi="宋体"/>
          <w:sz w:val="24"/>
          <w:szCs w:val="24"/>
        </w:rPr>
        <w:t>相关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国际标准、国家标准、行业标准及规范编制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widowControl/>
        <w:spacing w:beforeLines="50" w:afterLines="50" w:line="360" w:lineRule="auto"/>
        <w:ind w:firstLine="480" w:firstLineChars="200"/>
        <w:outlineLvl w:val="3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（3）</w:t>
      </w:r>
      <w:r>
        <w:rPr>
          <w:rFonts w:ascii="Times New Roman" w:hAnsi="Times New Roman"/>
          <w:kern w:val="0"/>
          <w:sz w:val="24"/>
          <w:szCs w:val="24"/>
        </w:rPr>
        <w:t>本</w:t>
      </w:r>
      <w:r>
        <w:rPr>
          <w:rFonts w:hint="eastAsia" w:ascii="Times New Roman" w:hAnsi="Times New Roman"/>
          <w:kern w:val="0"/>
          <w:sz w:val="24"/>
          <w:szCs w:val="24"/>
        </w:rPr>
        <w:t>文件</w:t>
      </w:r>
      <w:r>
        <w:rPr>
          <w:rFonts w:ascii="Times New Roman" w:hAnsi="Times New Roman"/>
          <w:kern w:val="0"/>
          <w:sz w:val="24"/>
          <w:szCs w:val="24"/>
        </w:rPr>
        <w:t>编制的几点说明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为使所制订的标准能较好地适用于市场需求，准确地反映出其规范性、严谨性、实用性和科学性，充分体现指导生产的作用，成为企业自主创新和应用推广的技术基础，在制定中查阅了国外有关</w:t>
      </w:r>
      <w:r>
        <w:rPr>
          <w:rFonts w:hint="eastAsia"/>
          <w:sz w:val="24"/>
          <w:szCs w:val="24"/>
          <w:lang w:eastAsia="zh-CN"/>
        </w:rPr>
        <w:t>高速线材双模块轧机</w:t>
      </w:r>
      <w:r>
        <w:rPr>
          <w:rFonts w:ascii="Times New Roman" w:hAnsi="Times New Roman"/>
          <w:sz w:val="24"/>
          <w:szCs w:val="24"/>
        </w:rPr>
        <w:t>技术资料，</w:t>
      </w:r>
      <w:r>
        <w:rPr>
          <w:rFonts w:hint="eastAsia" w:ascii="Times New Roman" w:hAnsi="Times New Roman"/>
          <w:sz w:val="24"/>
          <w:szCs w:val="24"/>
          <w:lang w:eastAsia="zh-CN"/>
        </w:rPr>
        <w:t>并</w:t>
      </w:r>
      <w:r>
        <w:rPr>
          <w:rFonts w:ascii="Times New Roman" w:hAnsi="Times New Roman"/>
          <w:sz w:val="24"/>
          <w:szCs w:val="24"/>
        </w:rPr>
        <w:t>调查了我国研发和使用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的实践</w:t>
      </w:r>
      <w:r>
        <w:rPr>
          <w:rFonts w:hint="eastAsia" w:ascii="Times New Roman" w:hAnsi="Times New Roman"/>
          <w:sz w:val="24"/>
          <w:szCs w:val="24"/>
          <w:lang w:eastAsia="zh-CN"/>
        </w:rPr>
        <w:t>经验</w:t>
      </w:r>
      <w:r>
        <w:rPr>
          <w:rFonts w:ascii="Times New Roman" w:hAnsi="Times New Roman"/>
          <w:sz w:val="24"/>
          <w:szCs w:val="24"/>
        </w:rPr>
        <w:t>，</w:t>
      </w:r>
      <w:bookmarkStart w:id="0" w:name="OLE_LINK1"/>
      <w:r>
        <w:rPr>
          <w:rFonts w:hint="eastAsia" w:ascii="Times New Roman" w:hAnsi="Times New Roman"/>
          <w:sz w:val="24"/>
          <w:szCs w:val="24"/>
          <w:lang w:eastAsia="zh-CN"/>
        </w:rPr>
        <w:t>经过汇总分析，对相关参数做了优化提升后</w:t>
      </w:r>
      <w:bookmarkEnd w:id="0"/>
      <w:r>
        <w:rPr>
          <w:rFonts w:ascii="Times New Roman" w:hAnsi="Times New Roman"/>
          <w:sz w:val="24"/>
          <w:szCs w:val="24"/>
        </w:rPr>
        <w:t>进行了</w:t>
      </w:r>
      <w:r>
        <w:rPr>
          <w:rFonts w:hint="eastAsia" w:ascii="Times New Roman" w:hAnsi="Times New Roman"/>
          <w:sz w:val="24"/>
          <w:szCs w:val="24"/>
          <w:lang w:eastAsia="zh-CN"/>
        </w:rPr>
        <w:t>标准的</w:t>
      </w:r>
      <w:r>
        <w:rPr>
          <w:rFonts w:ascii="Times New Roman" w:hAnsi="Times New Roman"/>
          <w:sz w:val="24"/>
          <w:szCs w:val="24"/>
        </w:rPr>
        <w:t>起草。</w:t>
      </w:r>
    </w:p>
    <w:p>
      <w:pPr>
        <w:spacing w:line="360" w:lineRule="auto"/>
        <w:ind w:firstLine="600" w:firstLineChars="25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a. </w:t>
      </w:r>
      <w:r>
        <w:rPr>
          <w:rFonts w:ascii="Times New Roman" w:hAnsi="Times New Roman"/>
          <w:sz w:val="24"/>
          <w:szCs w:val="24"/>
        </w:rPr>
        <w:t>确定各项技术</w:t>
      </w:r>
      <w:r>
        <w:rPr>
          <w:rFonts w:hint="eastAsia" w:ascii="Times New Roman" w:hAnsi="Times New Roman"/>
          <w:sz w:val="24"/>
          <w:szCs w:val="24"/>
        </w:rPr>
        <w:t>指标</w:t>
      </w:r>
      <w:r>
        <w:rPr>
          <w:rFonts w:ascii="Times New Roman" w:hAnsi="Times New Roman"/>
          <w:sz w:val="24"/>
          <w:szCs w:val="24"/>
        </w:rPr>
        <w:t>时，既根据我国的现有工业基础，生产水平和配套能力，又兼顾今后生产发展的不断需求。</w:t>
      </w:r>
    </w:p>
    <w:p>
      <w:pPr>
        <w:spacing w:line="360" w:lineRule="auto"/>
        <w:ind w:firstLine="600" w:firstLineChars="25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b. </w:t>
      </w:r>
      <w:r>
        <w:rPr>
          <w:rFonts w:ascii="Times New Roman" w:hAnsi="Times New Roman"/>
          <w:sz w:val="24"/>
          <w:szCs w:val="24"/>
        </w:rPr>
        <w:t>除考虑过去制造和使用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所存在的问题和结构型式，还</w:t>
      </w:r>
      <w:r>
        <w:rPr>
          <w:rFonts w:hint="eastAsia" w:ascii="Times New Roman" w:hAnsi="Times New Roman"/>
          <w:sz w:val="24"/>
          <w:szCs w:val="24"/>
          <w:lang w:eastAsia="zh-CN"/>
        </w:rPr>
        <w:t>根据</w:t>
      </w:r>
      <w:r>
        <w:rPr>
          <w:rFonts w:ascii="Times New Roman" w:hAnsi="Times New Roman"/>
          <w:sz w:val="24"/>
          <w:szCs w:val="24"/>
        </w:rPr>
        <w:t>现有的实际状况，对合理的</w:t>
      </w:r>
      <w:r>
        <w:rPr>
          <w:rFonts w:hint="eastAsia" w:ascii="Times New Roman" w:hAnsi="Times New Roman"/>
          <w:sz w:val="24"/>
          <w:szCs w:val="24"/>
          <w:lang w:eastAsia="zh-CN"/>
        </w:rPr>
        <w:t>技术内容</w:t>
      </w:r>
      <w:r>
        <w:rPr>
          <w:rFonts w:ascii="Times New Roman" w:hAnsi="Times New Roman"/>
          <w:sz w:val="24"/>
          <w:szCs w:val="24"/>
        </w:rPr>
        <w:t>予以继承。</w:t>
      </w:r>
    </w:p>
    <w:p>
      <w:pPr>
        <w:spacing w:line="360" w:lineRule="auto"/>
        <w:ind w:firstLine="600" w:firstLineChars="25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c. </w:t>
      </w:r>
      <w:r>
        <w:rPr>
          <w:rFonts w:ascii="Times New Roman" w:hAnsi="Times New Roman"/>
          <w:sz w:val="24"/>
          <w:szCs w:val="24"/>
        </w:rPr>
        <w:t>在调查分析的基础上，参照国外的先进技术，总结国内的经验和创新，并</w:t>
      </w:r>
      <w:r>
        <w:rPr>
          <w:rFonts w:hint="eastAsia" w:ascii="Times New Roman" w:hAnsi="Times New Roman"/>
          <w:sz w:val="24"/>
          <w:szCs w:val="24"/>
          <w:lang w:eastAsia="zh-CN"/>
        </w:rPr>
        <w:t>考虑了</w:t>
      </w:r>
      <w:r>
        <w:rPr>
          <w:rFonts w:ascii="Times New Roman" w:hAnsi="Times New Roman"/>
          <w:sz w:val="24"/>
          <w:szCs w:val="24"/>
        </w:rPr>
        <w:t>发展的趋势和技术进步。</w:t>
      </w:r>
    </w:p>
    <w:p>
      <w:pPr>
        <w:spacing w:line="360" w:lineRule="auto"/>
        <w:ind w:firstLine="600" w:firstLineChars="25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d. </w:t>
      </w:r>
      <w:r>
        <w:rPr>
          <w:rFonts w:ascii="Times New Roman" w:hAnsi="Times New Roman"/>
          <w:sz w:val="24"/>
          <w:szCs w:val="24"/>
        </w:rPr>
        <w:t>从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的结构特点出发，</w:t>
      </w:r>
      <w:r>
        <w:rPr>
          <w:rFonts w:hint="eastAsia" w:ascii="Times New Roman" w:hAnsi="Times New Roman"/>
          <w:sz w:val="24"/>
          <w:szCs w:val="24"/>
          <w:lang w:eastAsia="zh-CN"/>
        </w:rPr>
        <w:t>通过对数据的汇总分析，对相关参数做了优化提升后并考虑</w:t>
      </w:r>
      <w:r>
        <w:rPr>
          <w:rFonts w:ascii="Times New Roman" w:hAnsi="Times New Roman"/>
          <w:sz w:val="24"/>
          <w:szCs w:val="24"/>
        </w:rPr>
        <w:t>通用性</w:t>
      </w:r>
      <w:r>
        <w:rPr>
          <w:rFonts w:hint="eastAsia" w:ascii="Times New Roman" w:hAnsi="Times New Roman"/>
          <w:sz w:val="24"/>
          <w:szCs w:val="24"/>
          <w:lang w:eastAsia="zh-CN"/>
        </w:rPr>
        <w:t>和</w:t>
      </w:r>
      <w:r>
        <w:rPr>
          <w:rFonts w:ascii="Times New Roman" w:hAnsi="Times New Roman"/>
          <w:sz w:val="24"/>
          <w:szCs w:val="24"/>
        </w:rPr>
        <w:t>特殊性，</w:t>
      </w:r>
      <w:r>
        <w:rPr>
          <w:rFonts w:hint="eastAsia" w:ascii="Times New Roman" w:hAnsi="Times New Roman"/>
          <w:sz w:val="24"/>
          <w:szCs w:val="24"/>
          <w:lang w:eastAsia="zh-CN"/>
        </w:rPr>
        <w:t>选</w:t>
      </w:r>
      <w:r>
        <w:rPr>
          <w:rFonts w:ascii="Times New Roman" w:hAnsi="Times New Roman"/>
          <w:sz w:val="24"/>
          <w:szCs w:val="24"/>
        </w:rPr>
        <w:t>定</w:t>
      </w:r>
      <w:r>
        <w:rPr>
          <w:rFonts w:hint="eastAsia" w:ascii="Times New Roman" w:hAnsi="Times New Roman"/>
          <w:sz w:val="24"/>
          <w:szCs w:val="24"/>
          <w:lang w:eastAsia="zh-CN"/>
        </w:rPr>
        <w:t>了各项</w:t>
      </w:r>
      <w:r>
        <w:rPr>
          <w:rFonts w:ascii="Times New Roman" w:hAnsi="Times New Roman"/>
          <w:sz w:val="24"/>
          <w:szCs w:val="24"/>
        </w:rPr>
        <w:t>参数，以满足</w:t>
      </w:r>
      <w:r>
        <w:rPr>
          <w:rFonts w:hint="eastAsia" w:ascii="Times New Roman" w:hAnsi="Times New Roman"/>
          <w:sz w:val="24"/>
          <w:szCs w:val="24"/>
          <w:lang w:eastAsia="zh-CN"/>
        </w:rPr>
        <w:t>更</w:t>
      </w:r>
      <w:r>
        <w:rPr>
          <w:rFonts w:ascii="Times New Roman" w:hAnsi="Times New Roman"/>
          <w:sz w:val="24"/>
          <w:szCs w:val="24"/>
        </w:rPr>
        <w:t>大</w:t>
      </w:r>
      <w:r>
        <w:rPr>
          <w:rFonts w:hint="eastAsia" w:ascii="Times New Roman" w:hAnsi="Times New Roman"/>
          <w:sz w:val="24"/>
          <w:szCs w:val="24"/>
          <w:lang w:eastAsia="zh-CN"/>
        </w:rPr>
        <w:t>范围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hint="eastAsia" w:ascii="Times New Roman" w:hAnsi="Times New Roman"/>
          <w:sz w:val="24"/>
          <w:szCs w:val="24"/>
          <w:lang w:eastAsia="zh-CN"/>
        </w:rPr>
        <w:t>用户</w:t>
      </w:r>
      <w:r>
        <w:rPr>
          <w:rFonts w:ascii="Times New Roman" w:hAnsi="Times New Roman"/>
          <w:sz w:val="24"/>
          <w:szCs w:val="24"/>
        </w:rPr>
        <w:t>需求。</w:t>
      </w:r>
    </w:p>
    <w:p>
      <w:pPr>
        <w:spacing w:line="360" w:lineRule="auto"/>
        <w:ind w:firstLine="600" w:firstLineChars="25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e. </w:t>
      </w:r>
      <w:r>
        <w:rPr>
          <w:rFonts w:ascii="Times New Roman" w:hAnsi="Times New Roman"/>
          <w:sz w:val="24"/>
          <w:szCs w:val="24"/>
        </w:rPr>
        <w:t>在满足使用</w:t>
      </w:r>
      <w:r>
        <w:rPr>
          <w:rFonts w:hint="eastAsia" w:ascii="Times New Roman" w:hAnsi="Times New Roman"/>
          <w:sz w:val="24"/>
          <w:szCs w:val="24"/>
          <w:lang w:eastAsia="zh-CN"/>
        </w:rPr>
        <w:t>功效</w:t>
      </w:r>
      <w:r>
        <w:rPr>
          <w:rFonts w:ascii="Times New Roman" w:hAnsi="Times New Roman"/>
          <w:sz w:val="24"/>
          <w:szCs w:val="24"/>
        </w:rPr>
        <w:t>的前提下，</w:t>
      </w:r>
      <w:r>
        <w:rPr>
          <w:rFonts w:hint="eastAsia" w:ascii="Times New Roman" w:hAnsi="Times New Roman"/>
          <w:sz w:val="24"/>
          <w:szCs w:val="24"/>
          <w:lang w:eastAsia="zh-CN"/>
        </w:rPr>
        <w:t>按照国家、行业相</w:t>
      </w:r>
      <w:r>
        <w:rPr>
          <w:rFonts w:ascii="Times New Roman" w:hAnsi="Times New Roman"/>
          <w:sz w:val="24"/>
          <w:szCs w:val="24"/>
        </w:rPr>
        <w:t>关标准，使各</w:t>
      </w:r>
      <w:r>
        <w:rPr>
          <w:rFonts w:hint="eastAsia" w:ascii="Times New Roman" w:hAnsi="Times New Roman"/>
          <w:sz w:val="24"/>
          <w:szCs w:val="24"/>
          <w:lang w:eastAsia="zh-CN"/>
        </w:rPr>
        <w:t>项</w:t>
      </w:r>
      <w:r>
        <w:rPr>
          <w:rFonts w:ascii="Times New Roman" w:hAnsi="Times New Roman"/>
          <w:sz w:val="24"/>
          <w:szCs w:val="24"/>
        </w:rPr>
        <w:t>参数</w:t>
      </w:r>
      <w:r>
        <w:rPr>
          <w:rFonts w:hint="eastAsia" w:ascii="Times New Roman" w:hAnsi="Times New Roman"/>
          <w:sz w:val="24"/>
          <w:szCs w:val="24"/>
          <w:lang w:eastAsia="zh-CN"/>
        </w:rPr>
        <w:t>设置合理</w:t>
      </w:r>
      <w:r>
        <w:rPr>
          <w:rFonts w:ascii="Times New Roman" w:hAnsi="Times New Roman"/>
          <w:sz w:val="24"/>
          <w:szCs w:val="24"/>
        </w:rPr>
        <w:t>，便于选用，</w:t>
      </w:r>
      <w:r>
        <w:rPr>
          <w:rFonts w:hint="eastAsia" w:ascii="Times New Roman" w:hAnsi="Times New Roman"/>
          <w:sz w:val="24"/>
          <w:szCs w:val="24"/>
          <w:lang w:eastAsia="zh-CN"/>
        </w:rPr>
        <w:t>实现</w:t>
      </w:r>
      <w:r>
        <w:rPr>
          <w:rFonts w:ascii="Times New Roman" w:hAnsi="Times New Roman"/>
          <w:sz w:val="24"/>
          <w:szCs w:val="24"/>
        </w:rPr>
        <w:t>设计</w:t>
      </w:r>
      <w:r>
        <w:rPr>
          <w:rFonts w:hint="eastAsia" w:ascii="Times New Roman" w:hAnsi="Times New Roman"/>
          <w:sz w:val="24"/>
          <w:szCs w:val="24"/>
          <w:lang w:eastAsia="zh-CN"/>
        </w:rPr>
        <w:t>、工艺</w:t>
      </w:r>
      <w:r>
        <w:rPr>
          <w:rFonts w:ascii="Times New Roman" w:hAnsi="Times New Roman"/>
          <w:sz w:val="24"/>
          <w:szCs w:val="24"/>
        </w:rPr>
        <w:t>的标准化</w:t>
      </w:r>
      <w:r>
        <w:rPr>
          <w:rFonts w:hint="eastAsia" w:ascii="Times New Roman" w:hAnsi="Times New Roman"/>
          <w:sz w:val="24"/>
          <w:szCs w:val="24"/>
          <w:lang w:eastAsia="zh-CN"/>
        </w:rPr>
        <w:t>和模块化</w:t>
      </w:r>
      <w:r>
        <w:rPr>
          <w:rFonts w:ascii="Times New Roman" w:hAnsi="Times New Roman"/>
          <w:sz w:val="24"/>
          <w:szCs w:val="24"/>
        </w:rPr>
        <w:t>，有利于今后的发展。</w:t>
      </w:r>
    </w:p>
    <w:p>
      <w:pPr>
        <w:spacing w:line="360" w:lineRule="auto"/>
        <w:ind w:firstLine="600" w:firstLineChars="25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f. </w:t>
      </w:r>
      <w:r>
        <w:rPr>
          <w:rFonts w:ascii="Times New Roman" w:hAnsi="Times New Roman"/>
          <w:sz w:val="24"/>
          <w:szCs w:val="24"/>
        </w:rPr>
        <w:t>关于“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”：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hint="eastAsia" w:ascii="Times New Roman" w:hAnsi="Times New Roman"/>
          <w:sz w:val="24"/>
          <w:szCs w:val="24"/>
        </w:rPr>
        <w:t>是</w:t>
      </w:r>
      <w:r>
        <w:rPr>
          <w:rFonts w:hint="eastAsia" w:ascii="Times New Roman" w:hAnsi="Times New Roman"/>
          <w:sz w:val="24"/>
          <w:szCs w:val="24"/>
          <w:lang w:eastAsia="zh-CN"/>
        </w:rPr>
        <w:t>在</w:t>
      </w:r>
      <w:r>
        <w:rPr>
          <w:rFonts w:hint="eastAsia" w:ascii="Times New Roman" w:hAnsi="Times New Roman"/>
          <w:sz w:val="24"/>
          <w:szCs w:val="24"/>
        </w:rPr>
        <w:t>参考及借鉴国外摩根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六</w:t>
      </w:r>
      <w:r>
        <w:rPr>
          <w:rFonts w:hint="eastAsia" w:ascii="Times New Roman" w:hAnsi="Times New Roman"/>
          <w:sz w:val="24"/>
          <w:szCs w:val="24"/>
        </w:rPr>
        <w:t>代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减定径机组</w:t>
      </w:r>
      <w:r>
        <w:rPr>
          <w:rFonts w:hint="eastAsia" w:ascii="Times New Roman" w:hAnsi="Times New Roman"/>
          <w:sz w:val="24"/>
          <w:szCs w:val="24"/>
        </w:rPr>
        <w:t>的结构及特点的基础上，由国内自主设计及制造的新型轧机，</w:t>
      </w:r>
      <w:r>
        <w:rPr>
          <w:rFonts w:ascii="Times New Roman" w:hAnsi="Times New Roman"/>
          <w:sz w:val="24"/>
          <w:szCs w:val="24"/>
        </w:rPr>
        <w:t>是将生产线上游来料轧制成规定规格尺寸的光面盘圆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及</w:t>
      </w:r>
      <w:r>
        <w:rPr>
          <w:rFonts w:ascii="Times New Roman" w:hAnsi="Times New Roman"/>
          <w:sz w:val="24"/>
          <w:szCs w:val="24"/>
        </w:rPr>
        <w:t>带肋盘螺产品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或</w:t>
      </w:r>
      <w:r>
        <w:rPr>
          <w:rFonts w:hint="eastAsia" w:ascii="宋体" w:hAnsi="宋体"/>
        </w:rPr>
        <w:t>棒材</w:t>
      </w:r>
      <w:r>
        <w:rPr>
          <w:rFonts w:ascii="Times New Roman" w:hAnsi="Times New Roman"/>
          <w:sz w:val="24"/>
          <w:szCs w:val="24"/>
        </w:rPr>
        <w:t>的终轧设备。</w:t>
      </w:r>
      <w:r>
        <w:rPr>
          <w:rFonts w:hint="eastAsia" w:ascii="Times New Roman" w:hAnsi="Times New Roman"/>
          <w:sz w:val="24"/>
          <w:szCs w:val="24"/>
          <w:lang w:eastAsia="zh-CN"/>
        </w:rPr>
        <w:t>此类轧机</w:t>
      </w:r>
      <w:r>
        <w:rPr>
          <w:rFonts w:hint="eastAsia" w:ascii="Times New Roman" w:hAnsi="Times New Roman"/>
          <w:sz w:val="24"/>
          <w:szCs w:val="24"/>
        </w:rPr>
        <w:t>高速、重载</w:t>
      </w:r>
      <w:r>
        <w:rPr>
          <w:rFonts w:hint="eastAsia" w:ascii="Times New Roman" w:hAnsi="Times New Roman"/>
          <w:sz w:val="24"/>
          <w:szCs w:val="24"/>
          <w:lang w:eastAsia="zh-CN"/>
        </w:rPr>
        <w:t>、轧制范围更大。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高速线材双模块轧机</w:t>
      </w:r>
      <w:r>
        <w:rPr>
          <w:rFonts w:hint="eastAsia" w:ascii="Times New Roman" w:hAnsi="Times New Roman"/>
          <w:sz w:val="24"/>
          <w:szCs w:val="24"/>
        </w:rPr>
        <w:t>设计速度</w:t>
      </w:r>
      <w:r>
        <w:rPr>
          <w:rFonts w:hint="eastAsia" w:ascii="Times New Roman" w:hAnsi="Times New Roman"/>
          <w:sz w:val="24"/>
          <w:szCs w:val="24"/>
          <w:lang w:eastAsia="zh-CN"/>
        </w:rPr>
        <w:t>可</w:t>
      </w:r>
      <w:r>
        <w:rPr>
          <w:rFonts w:hint="eastAsia" w:ascii="Times New Roman" w:hAnsi="Times New Roman"/>
          <w:sz w:val="24"/>
          <w:szCs w:val="24"/>
        </w:rPr>
        <w:t>达1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/>
          <w:sz w:val="24"/>
          <w:szCs w:val="24"/>
        </w:rPr>
        <w:t>0m/s</w:t>
      </w:r>
      <w:r>
        <w:rPr>
          <w:rFonts w:hint="eastAsia" w:ascii="Times New Roman" w:hAnsi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sz w:val="24"/>
          <w:szCs w:val="24"/>
        </w:rPr>
        <w:t>保证速度达1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/>
          <w:sz w:val="24"/>
          <w:szCs w:val="24"/>
        </w:rPr>
        <w:t xml:space="preserve"> m/s(轧制φ5.5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或</w:t>
      </w:r>
      <w:r>
        <w:rPr>
          <w:rFonts w:hint="eastAsia" w:ascii="Times New Roman" w:hAnsi="Times New Roman"/>
          <w:sz w:val="24"/>
          <w:szCs w:val="24"/>
        </w:rPr>
        <w:t>φ6规格时出口速度)</w:t>
      </w:r>
      <w:r>
        <w:rPr>
          <w:rFonts w:hint="eastAsia" w:ascii="Times New Roman" w:hAnsi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高速棒材双模块轧机</w:t>
      </w:r>
      <w:r>
        <w:rPr>
          <w:rFonts w:hint="eastAsia" w:ascii="Times New Roman" w:hAnsi="Times New Roman"/>
          <w:sz w:val="24"/>
          <w:szCs w:val="24"/>
        </w:rPr>
        <w:t>设计速度达到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/>
          <w:sz w:val="24"/>
          <w:szCs w:val="24"/>
        </w:rPr>
        <w:t>0m/s</w:t>
      </w:r>
      <w:r>
        <w:rPr>
          <w:rFonts w:hint="eastAsia" w:ascii="Times New Roman" w:hAnsi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sz w:val="24"/>
          <w:szCs w:val="24"/>
        </w:rPr>
        <w:t>保证速度达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46</w:t>
      </w:r>
      <w:bookmarkStart w:id="2" w:name="_GoBack"/>
      <w:bookmarkEnd w:id="2"/>
      <w:r>
        <w:rPr>
          <w:rFonts w:hint="eastAsia" w:ascii="Times New Roman" w:hAnsi="Times New Roman"/>
          <w:sz w:val="24"/>
          <w:szCs w:val="24"/>
        </w:rPr>
        <w:t>m/s(轧制φ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10或</w:t>
      </w:r>
      <w:r>
        <w:rPr>
          <w:rFonts w:hint="eastAsia" w:ascii="Times New Roman" w:hAnsi="Times New Roman"/>
          <w:sz w:val="24"/>
          <w:szCs w:val="24"/>
        </w:rPr>
        <w:t>φ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12</w:t>
      </w:r>
      <w:r>
        <w:rPr>
          <w:rFonts w:hint="eastAsia" w:ascii="Times New Roman" w:hAnsi="Times New Roman"/>
          <w:sz w:val="24"/>
          <w:szCs w:val="24"/>
        </w:rPr>
        <w:t>规格时出口速度)，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结构为顶交45°，对称布置轧辊箱</w:t>
      </w:r>
      <w:r>
        <w:rPr>
          <w:rFonts w:hint="eastAsia" w:ascii="Times New Roman" w:hAnsi="Times New Roman"/>
          <w:sz w:val="24"/>
          <w:szCs w:val="24"/>
        </w:rPr>
        <w:t>，能够实现无扭轧制，结构紧凑，便于安装维护。</w:t>
      </w:r>
      <w:r>
        <w:rPr>
          <w:rFonts w:hint="eastAsia" w:ascii="Times New Roman" w:hAnsi="Times New Roman"/>
          <w:sz w:val="24"/>
          <w:szCs w:val="24"/>
          <w:lang w:eastAsia="zh-CN"/>
        </w:rPr>
        <w:t>可实现如下功能：</w:t>
      </w:r>
    </w:p>
    <w:p>
      <w:pPr>
        <w:spacing w:line="360" w:lineRule="auto"/>
        <w:ind w:firstLine="480" w:firstLineChars="200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1、</w:t>
      </w:r>
      <w:r>
        <w:rPr>
          <w:rFonts w:hint="eastAsia" w:ascii="Times New Roman" w:hAnsi="Times New Roman"/>
          <w:sz w:val="24"/>
          <w:szCs w:val="24"/>
        </w:rPr>
        <w:t>实现</w:t>
      </w:r>
      <w:r>
        <w:rPr>
          <w:rFonts w:hint="eastAsia" w:ascii="Times New Roman" w:hAnsi="Times New Roman"/>
          <w:sz w:val="24"/>
          <w:szCs w:val="24"/>
          <w:lang w:eastAsia="zh-CN"/>
        </w:rPr>
        <w:t>了</w:t>
      </w:r>
      <w:r>
        <w:rPr>
          <w:rFonts w:hint="eastAsia" w:ascii="Times New Roman" w:hAnsi="Times New Roman"/>
          <w:sz w:val="24"/>
          <w:szCs w:val="24"/>
        </w:rPr>
        <w:t>设备模块化</w:t>
      </w:r>
      <w:r>
        <w:rPr>
          <w:rFonts w:hint="eastAsia" w:ascii="Times New Roman" w:hAnsi="Times New Roman"/>
          <w:sz w:val="24"/>
          <w:szCs w:val="24"/>
          <w:lang w:eastAsia="zh-CN"/>
        </w:rPr>
        <w:t>，改变了</w:t>
      </w:r>
      <w:r>
        <w:rPr>
          <w:rFonts w:hint="eastAsia" w:ascii="Times New Roman" w:hAnsi="Times New Roman"/>
          <w:sz w:val="24"/>
          <w:szCs w:val="24"/>
        </w:rPr>
        <w:t>传统的集中传</w:t>
      </w:r>
      <w:r>
        <w:rPr>
          <w:rFonts w:hint="eastAsia" w:ascii="Times New Roman" w:hAnsi="Times New Roman"/>
          <w:sz w:val="24"/>
          <w:szCs w:val="24"/>
          <w:lang w:eastAsia="zh-CN"/>
        </w:rPr>
        <w:t>动</w:t>
      </w:r>
      <w:r>
        <w:rPr>
          <w:rFonts w:hint="eastAsia" w:ascii="Times New Roman" w:hAnsi="Times New Roman"/>
          <w:sz w:val="24"/>
          <w:szCs w:val="24"/>
        </w:rPr>
        <w:t>式轧机</w:t>
      </w:r>
      <w:r>
        <w:rPr>
          <w:rFonts w:hint="eastAsia" w:ascii="Times New Roman" w:hAnsi="Times New Roman"/>
          <w:sz w:val="24"/>
          <w:szCs w:val="24"/>
          <w:lang w:eastAsia="zh-CN"/>
        </w:rPr>
        <w:t>的运行模式，实现了</w:t>
      </w:r>
      <w:r>
        <w:rPr>
          <w:rFonts w:hint="eastAsia" w:ascii="Times New Roman" w:hAnsi="Times New Roman"/>
          <w:sz w:val="24"/>
          <w:szCs w:val="24"/>
        </w:rPr>
        <w:t>可根据生产需要灵活选择参与工作的模块，其余模块可停止运行，降低</w:t>
      </w:r>
      <w:r>
        <w:rPr>
          <w:rFonts w:hint="eastAsia" w:ascii="Times New Roman" w:hAnsi="Times New Roman"/>
          <w:sz w:val="24"/>
          <w:szCs w:val="24"/>
          <w:lang w:eastAsia="zh-CN"/>
        </w:rPr>
        <w:t>了</w:t>
      </w:r>
      <w:r>
        <w:rPr>
          <w:rFonts w:hint="eastAsia" w:ascii="Times New Roman" w:hAnsi="Times New Roman"/>
          <w:sz w:val="24"/>
          <w:szCs w:val="24"/>
        </w:rPr>
        <w:t>设备空转率</w:t>
      </w:r>
      <w:r>
        <w:rPr>
          <w:rFonts w:hint="eastAsia" w:ascii="Times New Roman" w:hAnsi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/>
          <w:sz w:val="24"/>
          <w:szCs w:val="24"/>
        </w:rPr>
        <w:t>采用控温控轧工艺</w:t>
      </w:r>
      <w:r>
        <w:rPr>
          <w:rFonts w:hint="eastAsia" w:ascii="Times New Roman" w:hAnsi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sz w:val="24"/>
          <w:szCs w:val="24"/>
        </w:rPr>
        <w:t>能够实现低温轧制</w:t>
      </w:r>
      <w:r>
        <w:rPr>
          <w:rFonts w:hint="eastAsia" w:ascii="Times New Roman" w:hAnsi="Times New Roman"/>
          <w:sz w:val="24"/>
          <w:szCs w:val="24"/>
          <w:lang w:eastAsia="zh-CN"/>
        </w:rPr>
        <w:t>，从而降低了能耗和</w:t>
      </w:r>
      <w:r>
        <w:rPr>
          <w:rFonts w:hint="eastAsia" w:ascii="Times New Roman" w:hAnsi="Times New Roman"/>
          <w:sz w:val="24"/>
          <w:szCs w:val="24"/>
        </w:rPr>
        <w:t>轧制成本</w:t>
      </w:r>
      <w:r>
        <w:rPr>
          <w:rFonts w:hint="eastAsia" w:ascii="Times New Roman" w:hAnsi="Times New Roman"/>
          <w:sz w:val="24"/>
          <w:szCs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2、</w:t>
      </w:r>
      <w:r>
        <w:rPr>
          <w:rFonts w:hint="eastAsia" w:ascii="Times New Roman" w:hAnsi="Times New Roman"/>
          <w:sz w:val="24"/>
          <w:szCs w:val="24"/>
        </w:rPr>
        <w:t>提高了产品质量及轧制范围，科学合理配置模块轧机速比的匹配关系，可以提高产能，改善产品性能及精度，改进和优化工艺方案，改变原有轧机对钢材品种的限制</w:t>
      </w:r>
      <w:r>
        <w:rPr>
          <w:rFonts w:hint="eastAsia" w:ascii="Times New Roman" w:hAnsi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sz w:val="24"/>
          <w:szCs w:val="24"/>
        </w:rPr>
        <w:t>即能拓宽轧机的轧制范围，提升产量</w:t>
      </w:r>
      <w:r>
        <w:rPr>
          <w:rFonts w:hint="eastAsia" w:ascii="Times New Roman" w:hAnsi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sz w:val="24"/>
          <w:szCs w:val="24"/>
        </w:rPr>
        <w:t>又能在保证上述要求的前提下降低其对电机的要求，从而达到增效降本的效果。</w:t>
      </w:r>
    </w:p>
    <w:p>
      <w:pPr>
        <w:spacing w:line="360" w:lineRule="auto"/>
        <w:ind w:firstLine="600" w:firstLineChars="25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g. 关于基本参数项目的选择：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本标准所规定的基本参数，主要是与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hint="eastAsia" w:ascii="Times New Roman" w:hAnsi="Times New Roman"/>
          <w:sz w:val="24"/>
          <w:szCs w:val="24"/>
        </w:rPr>
        <w:t>的设计、结构、制造、装配及使用维护范围相关的技术参数，</w:t>
      </w:r>
      <w:r>
        <w:rPr>
          <w:rFonts w:ascii="Times New Roman" w:hAnsi="Times New Roman"/>
          <w:sz w:val="24"/>
          <w:szCs w:val="24"/>
        </w:rPr>
        <w:t>力求</w:t>
      </w:r>
      <w:r>
        <w:rPr>
          <w:rFonts w:hint="eastAsia" w:ascii="Times New Roman" w:hAnsi="Times New Roman"/>
          <w:sz w:val="24"/>
          <w:szCs w:val="24"/>
        </w:rPr>
        <w:t>以</w:t>
      </w:r>
      <w:r>
        <w:rPr>
          <w:rFonts w:ascii="Times New Roman" w:hAnsi="Times New Roman"/>
          <w:sz w:val="24"/>
          <w:szCs w:val="24"/>
        </w:rPr>
        <w:t>较少的项目表征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的设备与工艺特征</w:t>
      </w:r>
      <w:r>
        <w:rPr>
          <w:rFonts w:hint="eastAsia" w:ascii="Times New Roman" w:hAnsi="Times New Roman"/>
          <w:sz w:val="24"/>
          <w:szCs w:val="24"/>
        </w:rPr>
        <w:t>。选用电机、轧制速比等不作为基本参数列入本标准，这样有助于今后改善和提高设备的性能，也可避免对设计者采用新结构的限制。</w:t>
      </w:r>
    </w:p>
    <w:p>
      <w:pPr>
        <w:widowControl/>
        <w:spacing w:beforeLines="50" w:afterLines="50" w:line="360" w:lineRule="auto"/>
        <w:outlineLvl w:val="2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 xml:space="preserve">3  </w:t>
      </w:r>
      <w:r>
        <w:rPr>
          <w:rFonts w:ascii="Times New Roman" w:hAnsi="Times New Roman"/>
          <w:kern w:val="0"/>
          <w:sz w:val="24"/>
          <w:szCs w:val="24"/>
        </w:rPr>
        <w:t>解决的主要问题</w:t>
      </w:r>
    </w:p>
    <w:p>
      <w:pPr>
        <w:widowControl/>
        <w:numPr>
          <w:ilvl w:val="0"/>
          <w:numId w:val="4"/>
        </w:numPr>
        <w:spacing w:beforeLines="50" w:afterLines="50" w:line="360" w:lineRule="auto"/>
        <w:outlineLvl w:val="3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本标准规定了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kern w:val="0"/>
          <w:sz w:val="24"/>
          <w:szCs w:val="24"/>
        </w:rPr>
        <w:t>结构型式</w:t>
      </w:r>
      <w:r>
        <w:rPr>
          <w:rFonts w:hint="eastAsia" w:ascii="Times New Roman" w:hAnsi="Times New Roman"/>
          <w:kern w:val="0"/>
          <w:sz w:val="24"/>
          <w:szCs w:val="24"/>
        </w:rPr>
        <w:t>及基本参数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</w:rPr>
        <w:t>a. 结构型式</w:t>
      </w:r>
    </w:p>
    <w:p>
      <w:pPr>
        <w:widowControl/>
        <w:numPr>
          <w:ilvl w:val="0"/>
          <w:numId w:val="0"/>
        </w:numPr>
        <w:spacing w:beforeLines="50" w:afterLines="50" w:line="360" w:lineRule="auto"/>
        <w:ind w:firstLine="480" w:firstLineChars="200"/>
        <w:outlineLvl w:val="3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双模块轧机的主要部件：包括入口侧轧辊箱、双模块轧机锥齿轮箱、出口侧轧辊箱。系统设置稀油润滑系统、冷却水系统、油气润滑系统、电器传感器系统等，结构为顶交45°，对称布置轧辊箱，轧辊位于双模块轧机顶部的高速重载无扭轧机。在高线生产线中布置于传统精轧机组后，夹送辊及吐丝机之前，其作用是通过双模块轧机将上游输送过来的轧件进一步的轧制，提高轧制速度、轧制精度及产品质量；在高棒生产线中布置于预精轧机组后，高速倍尺剪之前，其作用将上游输送过来的轧件进一步的轧制，提高轧制速度、轧制精度及产品质量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0" distR="0">
            <wp:extent cx="2638425" cy="3609975"/>
            <wp:effectExtent l="0" t="0" r="317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</w:pPr>
    </w:p>
    <w:p>
      <w:pPr>
        <w:widowControl/>
        <w:autoSpaceDE w:val="0"/>
        <w:autoSpaceDN w:val="0"/>
        <w:adjustRightInd/>
        <w:spacing w:line="240" w:lineRule="auto"/>
        <w:jc w:val="center"/>
        <w:rPr>
          <w:rFonts w:ascii="Times New Roman" w:hAnsi="Times New Roman" w:eastAsia="黑体"/>
          <w:kern w:val="0"/>
        </w:rPr>
      </w:pPr>
      <w:r>
        <w:rPr>
          <w:rFonts w:ascii="黑体" w:hAnsi="黑体" w:eastAsia="黑体"/>
          <w:kern w:val="0"/>
        </w:rPr>
        <w:t>图</w:t>
      </w:r>
      <w:r>
        <w:rPr>
          <w:rFonts w:ascii="Times New Roman" w:hAnsi="Times New Roman" w:eastAsia="黑体"/>
          <w:kern w:val="0"/>
        </w:rPr>
        <w:t xml:space="preserve">1  </w:t>
      </w:r>
      <w:r>
        <w:rPr>
          <w:rFonts w:hint="eastAsia" w:ascii="黑体" w:hAnsi="黑体" w:eastAsia="黑体"/>
          <w:kern w:val="0"/>
        </w:rPr>
        <w:t>双模块轧机</w:t>
      </w:r>
      <w:r>
        <w:rPr>
          <w:rFonts w:ascii="黑体" w:hAnsi="黑体" w:eastAsia="黑体"/>
          <w:kern w:val="0"/>
        </w:rPr>
        <w:t>结构简图</w:t>
      </w:r>
      <w:r>
        <w:rPr>
          <w:rFonts w:ascii="Times New Roman" w:hAnsi="Times New Roman" w:eastAsia="黑体"/>
          <w:kern w:val="0"/>
        </w:rPr>
        <w:t>1</w:t>
      </w:r>
    </w:p>
    <w:p>
      <w:pPr>
        <w:numPr>
          <w:ilvl w:val="0"/>
          <w:numId w:val="0"/>
        </w:numPr>
        <w:jc w:val="both"/>
        <w:rPr>
          <w:rFonts w:hint="eastAsia"/>
          <w:lang w:eastAsia="zh-CN"/>
        </w:rPr>
      </w:pPr>
    </w:p>
    <w:p>
      <w:pPr>
        <w:numPr>
          <w:ilvl w:val="0"/>
          <w:numId w:val="0"/>
        </w:numPr>
        <w:jc w:val="center"/>
      </w:pPr>
      <w:r>
        <w:drawing>
          <wp:inline distT="0" distB="0" distL="0" distR="0">
            <wp:extent cx="3648075" cy="3168650"/>
            <wp:effectExtent l="0" t="0" r="9525" b="635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utoSpaceDE w:val="0"/>
        <w:autoSpaceDN w:val="0"/>
        <w:adjustRightInd/>
        <w:spacing w:line="240" w:lineRule="auto"/>
        <w:ind w:firstLine="450" w:firstLineChars="250"/>
        <w:jc w:val="left"/>
        <w:rPr>
          <w:rFonts w:ascii="宋体" w:hAnsi="宋体" w:cs="黑体"/>
          <w:kern w:val="0"/>
          <w:sz w:val="18"/>
          <w:szCs w:val="18"/>
        </w:rPr>
      </w:pPr>
      <w:r>
        <w:rPr>
          <w:rFonts w:hint="eastAsia" w:ascii="宋体" w:hAnsi="宋体" w:cs="黑体"/>
          <w:kern w:val="0"/>
          <w:sz w:val="18"/>
          <w:szCs w:val="18"/>
        </w:rPr>
        <w:t>标引序号说明：</w:t>
      </w:r>
    </w:p>
    <w:p>
      <w:pPr>
        <w:widowControl/>
        <w:autoSpaceDE w:val="0"/>
        <w:autoSpaceDN w:val="0"/>
        <w:adjustRightInd/>
        <w:spacing w:line="240" w:lineRule="auto"/>
        <w:ind w:left="525" w:leftChars="250" w:firstLine="360" w:firstLineChars="200"/>
        <w:jc w:val="left"/>
        <w:rPr>
          <w:rFonts w:ascii="黑体" w:hAnsi="黑体" w:eastAsia="黑体"/>
          <w:kern w:val="0"/>
        </w:rPr>
      </w:pPr>
      <w:r>
        <w:rPr>
          <w:rFonts w:hint="eastAsia" w:ascii="宋体" w:hAnsi="宋体" w:cs="黑体"/>
          <w:kern w:val="0"/>
          <w:sz w:val="18"/>
          <w:szCs w:val="18"/>
        </w:rPr>
        <w:t>1-入口侧轧辊箱；2-双模块轧机锥齿轮箱；</w:t>
      </w:r>
    </w:p>
    <w:p>
      <w:pPr>
        <w:widowControl/>
        <w:autoSpaceDE w:val="0"/>
        <w:autoSpaceDN w:val="0"/>
        <w:adjustRightInd/>
        <w:spacing w:line="240" w:lineRule="auto"/>
        <w:ind w:firstLine="3360" w:firstLineChars="1600"/>
        <w:rPr>
          <w:rFonts w:ascii="Times New Roman" w:hAnsi="Times New Roman" w:eastAsia="黑体"/>
          <w:kern w:val="0"/>
        </w:rPr>
      </w:pPr>
      <w:r>
        <w:rPr>
          <w:rFonts w:ascii="黑体" w:hAnsi="黑体" w:eastAsia="黑体"/>
          <w:kern w:val="0"/>
        </w:rPr>
        <w:t>图</w:t>
      </w:r>
      <w:r>
        <w:rPr>
          <w:rFonts w:hint="eastAsia" w:ascii="Times New Roman" w:hAnsi="黑体" w:eastAsia="黑体"/>
          <w:kern w:val="0"/>
        </w:rPr>
        <w:t>2</w:t>
      </w:r>
      <w:r>
        <w:rPr>
          <w:rFonts w:ascii="Times New Roman" w:hAnsi="Times New Roman" w:eastAsia="黑体"/>
          <w:kern w:val="0"/>
        </w:rPr>
        <w:t xml:space="preserve">  </w:t>
      </w:r>
      <w:r>
        <w:rPr>
          <w:rFonts w:hint="eastAsia" w:ascii="黑体" w:hAnsi="黑体" w:eastAsia="黑体"/>
          <w:kern w:val="0"/>
        </w:rPr>
        <w:t>双模块轧机</w:t>
      </w:r>
      <w:r>
        <w:rPr>
          <w:rFonts w:ascii="黑体" w:hAnsi="黑体" w:eastAsia="黑体"/>
          <w:kern w:val="0"/>
        </w:rPr>
        <w:t>结构简图</w:t>
      </w:r>
      <w:r>
        <w:rPr>
          <w:rFonts w:hint="eastAsia" w:ascii="Times New Roman" w:hAnsi="黑体" w:eastAsia="黑体"/>
          <w:kern w:val="0"/>
        </w:rPr>
        <w:t>2</w:t>
      </w:r>
    </w:p>
    <w:p>
      <w:pPr>
        <w:numPr>
          <w:ilvl w:val="0"/>
          <w:numId w:val="0"/>
        </w:numPr>
        <w:jc w:val="center"/>
      </w:pPr>
    </w:p>
    <w:p>
      <w:pPr>
        <w:numPr>
          <w:ilvl w:val="0"/>
          <w:numId w:val="0"/>
        </w:numPr>
        <w:jc w:val="center"/>
      </w:pPr>
      <w:r>
        <w:drawing>
          <wp:inline distT="0" distB="0" distL="0" distR="0">
            <wp:extent cx="3949700" cy="3397250"/>
            <wp:effectExtent l="0" t="0" r="0" b="635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339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utoSpaceDE w:val="0"/>
        <w:autoSpaceDN w:val="0"/>
        <w:adjustRightInd/>
        <w:spacing w:line="240" w:lineRule="auto"/>
        <w:ind w:firstLine="450" w:firstLineChars="250"/>
        <w:jc w:val="left"/>
        <w:rPr>
          <w:rFonts w:ascii="宋体" w:hAnsi="宋体" w:cs="黑体"/>
          <w:kern w:val="0"/>
          <w:sz w:val="18"/>
          <w:szCs w:val="18"/>
        </w:rPr>
      </w:pPr>
      <w:r>
        <w:rPr>
          <w:rFonts w:hint="eastAsia" w:ascii="宋体" w:hAnsi="宋体" w:cs="黑体"/>
          <w:kern w:val="0"/>
          <w:sz w:val="18"/>
          <w:szCs w:val="18"/>
        </w:rPr>
        <w:t>标引序号说明：</w:t>
      </w:r>
    </w:p>
    <w:p>
      <w:pPr>
        <w:widowControl/>
        <w:numPr>
          <w:ilvl w:val="0"/>
          <w:numId w:val="5"/>
        </w:numPr>
        <w:autoSpaceDE w:val="0"/>
        <w:autoSpaceDN w:val="0"/>
        <w:adjustRightInd/>
        <w:spacing w:after="240" w:afterLines="100" w:line="240" w:lineRule="auto"/>
        <w:ind w:firstLine="900" w:firstLineChars="500"/>
        <w:rPr>
          <w:rFonts w:ascii="宋体" w:hAnsi="Times New Roman" w:eastAsia="黑体"/>
          <w:kern w:val="0"/>
        </w:rPr>
      </w:pPr>
      <w:r>
        <w:rPr>
          <w:rFonts w:hint="eastAsia" w:ascii="宋体" w:hAnsi="宋体" w:cs="黑体"/>
          <w:kern w:val="0"/>
          <w:sz w:val="18"/>
          <w:szCs w:val="18"/>
        </w:rPr>
        <w:t>出口侧轧辊箱。</w:t>
      </w:r>
    </w:p>
    <w:p>
      <w:pPr>
        <w:widowControl/>
        <w:numPr>
          <w:ilvl w:val="0"/>
          <w:numId w:val="0"/>
        </w:numPr>
        <w:autoSpaceDE w:val="0"/>
        <w:autoSpaceDN w:val="0"/>
        <w:adjustRightInd/>
        <w:spacing w:after="240" w:afterLines="100" w:line="240" w:lineRule="auto"/>
        <w:jc w:val="center"/>
        <w:rPr>
          <w:rFonts w:hint="eastAsia" w:ascii="Times New Roman" w:hAnsi="黑体" w:eastAsia="黑体"/>
          <w:kern w:val="0"/>
        </w:rPr>
      </w:pPr>
      <w:r>
        <w:rPr>
          <w:rFonts w:ascii="黑体" w:hAnsi="黑体" w:eastAsia="黑体"/>
          <w:kern w:val="0"/>
        </w:rPr>
        <w:t>图</w:t>
      </w:r>
      <w:r>
        <w:rPr>
          <w:rFonts w:hint="eastAsia" w:ascii="Times New Roman" w:hAnsi="黑体" w:eastAsia="黑体"/>
          <w:kern w:val="0"/>
        </w:rPr>
        <w:t>3</w:t>
      </w:r>
      <w:r>
        <w:rPr>
          <w:rFonts w:ascii="Times New Roman" w:hAnsi="Times New Roman" w:eastAsia="黑体"/>
          <w:kern w:val="0"/>
        </w:rPr>
        <w:t xml:space="preserve">  </w:t>
      </w:r>
      <w:r>
        <w:rPr>
          <w:rFonts w:hint="eastAsia" w:ascii="黑体" w:hAnsi="黑体" w:eastAsia="黑体"/>
          <w:kern w:val="0"/>
        </w:rPr>
        <w:t>双模块轧机</w:t>
      </w:r>
      <w:r>
        <w:rPr>
          <w:rFonts w:ascii="黑体" w:hAnsi="黑体" w:eastAsia="黑体"/>
          <w:kern w:val="0"/>
        </w:rPr>
        <w:t>结构简图</w:t>
      </w:r>
      <w:r>
        <w:rPr>
          <w:rFonts w:hint="eastAsia" w:ascii="Times New Roman" w:hAnsi="黑体" w:eastAsia="黑体"/>
          <w:kern w:val="0"/>
        </w:rPr>
        <w:t>3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/>
          <w:sz w:val="24"/>
          <w:szCs w:val="24"/>
        </w:rPr>
        <w:t>基本参数</w:t>
      </w:r>
    </w:p>
    <w:p>
      <w:pPr>
        <w:autoSpaceDE w:val="0"/>
        <w:autoSpaceDN w:val="0"/>
        <w:adjustRightInd/>
        <w:snapToGrid w:val="0"/>
        <w:spacing w:before="120" w:beforeLines="50" w:after="120" w:afterLines="50" w:line="273" w:lineRule="auto"/>
        <w:ind w:firstLine="420" w:firstLineChars="200"/>
        <w:jc w:val="center"/>
        <w:rPr>
          <w:rFonts w:ascii="Times New Roman" w:hAnsi="Times New Roman"/>
        </w:rPr>
      </w:pPr>
      <w:r>
        <w:rPr>
          <w:rFonts w:ascii="黑体" w:hAnsi="黑体" w:eastAsia="黑体"/>
        </w:rPr>
        <w:t>表</w:t>
      </w:r>
      <w:r>
        <w:rPr>
          <w:rFonts w:ascii="Times New Roman" w:hAnsi="Times New Roman" w:eastAsia="黑体"/>
        </w:rPr>
        <w:t xml:space="preserve">1  </w:t>
      </w:r>
      <w:r>
        <w:rPr>
          <w:rFonts w:ascii="黑体" w:hAnsi="黑体" w:eastAsia="黑体"/>
        </w:rPr>
        <w:t>基本参数</w:t>
      </w:r>
    </w:p>
    <w:tbl>
      <w:tblPr>
        <w:tblStyle w:val="13"/>
        <w:tblW w:w="8127" w:type="dxa"/>
        <w:tblInd w:w="9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6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left="420" w:leftChars="200" w:firstLine="180" w:firstLineChars="1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参数</w:t>
            </w:r>
          </w:p>
        </w:tc>
        <w:tc>
          <w:tcPr>
            <w:tcW w:w="61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left="420" w:leftChars="200" w:firstLine="54" w:firstLineChars="3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kern w:val="0"/>
                <w:sz w:val="18"/>
                <w:szCs w:val="18"/>
              </w:rPr>
              <w:t>布置方式</w:t>
            </w:r>
          </w:p>
        </w:tc>
        <w:tc>
          <w:tcPr>
            <w:tcW w:w="61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顶交</w:t>
            </w:r>
            <w:r>
              <w:rPr>
                <w:rFonts w:ascii="Times New Roman" w:hAnsi="Times New Roman"/>
                <w:sz w:val="18"/>
                <w:szCs w:val="18"/>
              </w:rPr>
              <w:t>45°</w:t>
            </w:r>
            <w:r>
              <w:rPr>
                <w:rFonts w:hint="eastAsia" w:ascii="Times New Roman" w:hAnsi="Times New Roman"/>
                <w:sz w:val="18"/>
                <w:szCs w:val="18"/>
              </w:rPr>
              <w:t>，无扭轧制，每个双模块2</w:t>
            </w:r>
            <w:r>
              <w:rPr>
                <w:rFonts w:hint="eastAsia" w:ascii="宋体" w:hAnsi="宋体"/>
                <w:sz w:val="18"/>
                <w:szCs w:val="18"/>
              </w:rPr>
              <w:t>个轧制道次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bookmarkStart w:id="1" w:name="OLE_LINK6"/>
            <w:r>
              <w:rPr>
                <w:rFonts w:ascii="Times New Roman" w:hAnsi="Times New Roman"/>
                <w:kern w:val="0"/>
                <w:sz w:val="18"/>
                <w:szCs w:val="18"/>
              </w:rPr>
              <w:t>Φ230</w:t>
            </w:r>
            <w:bookmarkEnd w:id="1"/>
            <w:r>
              <w:rPr>
                <w:rFonts w:ascii="Times New Roman" w:hAnsi="宋体"/>
                <w:kern w:val="0"/>
                <w:sz w:val="18"/>
                <w:szCs w:val="18"/>
              </w:rPr>
              <w:t>辊环尺寸</w:t>
            </w:r>
          </w:p>
        </w:tc>
        <w:tc>
          <w:tcPr>
            <w:tcW w:w="6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Φ228mm/Φ205mm (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辊环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最大</w:t>
            </w:r>
            <w:r>
              <w:rPr>
                <w:rFonts w:hint="eastAsia" w:ascii="Times New Roman" w:hAnsi="宋体"/>
                <w:kern w:val="0"/>
                <w:sz w:val="18"/>
                <w:szCs w:val="18"/>
              </w:rPr>
              <w:t>使用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外径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辊环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最小</w:t>
            </w:r>
            <w:r>
              <w:rPr>
                <w:rFonts w:hint="eastAsia" w:ascii="Times New Roman" w:hAnsi="宋体"/>
                <w:kern w:val="0"/>
                <w:sz w:val="18"/>
                <w:szCs w:val="18"/>
              </w:rPr>
              <w:t>使用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外径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Φ2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0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辊环尺寸</w:t>
            </w:r>
          </w:p>
        </w:tc>
        <w:tc>
          <w:tcPr>
            <w:tcW w:w="6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Φ2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47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mm/Φ2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mm (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辊环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最大</w:t>
            </w:r>
            <w:r>
              <w:rPr>
                <w:rFonts w:hint="eastAsia" w:ascii="Times New Roman" w:hAnsi="宋体"/>
                <w:kern w:val="0"/>
                <w:sz w:val="18"/>
                <w:szCs w:val="18"/>
              </w:rPr>
              <w:t>使用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外径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辊环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最小</w:t>
            </w:r>
            <w:r>
              <w:rPr>
                <w:rFonts w:hint="eastAsia" w:ascii="Times New Roman" w:hAnsi="宋体"/>
                <w:kern w:val="0"/>
                <w:sz w:val="18"/>
                <w:szCs w:val="18"/>
              </w:rPr>
              <w:t>使用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外径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Φ230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轧机轧制力</w:t>
            </w:r>
          </w:p>
        </w:tc>
        <w:tc>
          <w:tcPr>
            <w:tcW w:w="6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330 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kN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Φ230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轧机轧制力矩</w:t>
            </w:r>
          </w:p>
        </w:tc>
        <w:tc>
          <w:tcPr>
            <w:tcW w:w="6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adjustRightInd/>
              <w:spacing w:line="360" w:lineRule="exact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6.4kN.m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Φ2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轧机轧制力</w:t>
            </w:r>
          </w:p>
        </w:tc>
        <w:tc>
          <w:tcPr>
            <w:tcW w:w="6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390 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kN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Φ2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轧机轧制力矩</w:t>
            </w:r>
          </w:p>
        </w:tc>
        <w:tc>
          <w:tcPr>
            <w:tcW w:w="6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adjustRightInd/>
              <w:spacing w:line="360" w:lineRule="exact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7.5kN.m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</w:tcPr>
          <w:p>
            <w:pPr>
              <w:pStyle w:val="11"/>
              <w:spacing w:line="360" w:lineRule="exact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 w:hAnsi="宋体"/>
                <w:sz w:val="18"/>
                <w:szCs w:val="18"/>
              </w:rPr>
              <w:t>高线轧机</w:t>
            </w:r>
            <w:r>
              <w:rPr>
                <w:rFonts w:ascii="Times New Roman" w:hAnsi="宋体"/>
                <w:sz w:val="18"/>
                <w:szCs w:val="18"/>
              </w:rPr>
              <w:t>设计速度</w:t>
            </w:r>
          </w:p>
        </w:tc>
        <w:tc>
          <w:tcPr>
            <w:tcW w:w="6122" w:type="dxa"/>
          </w:tcPr>
          <w:p>
            <w:pPr>
              <w:pStyle w:val="11"/>
              <w:spacing w:line="360" w:lineRule="exact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</w:t>
            </w:r>
            <w:r>
              <w:rPr>
                <w:rFonts w:hint="eastAsia" w:ascii="Times New Roman"/>
                <w:sz w:val="18"/>
                <w:szCs w:val="18"/>
              </w:rPr>
              <w:t>2</w:t>
            </w:r>
            <w:r>
              <w:rPr>
                <w:rFonts w:ascii="Times New Roman"/>
                <w:sz w:val="18"/>
                <w:szCs w:val="18"/>
              </w:rPr>
              <w:t>0</w:t>
            </w:r>
            <w:r>
              <w:rPr>
                <w:rFonts w:hint="eastAsia" w:ascii="Times New Roman"/>
                <w:sz w:val="18"/>
                <w:szCs w:val="18"/>
              </w:rPr>
              <w:t> </w:t>
            </w:r>
            <w:r>
              <w:rPr>
                <w:rFonts w:ascii="Times New Roman"/>
                <w:sz w:val="18"/>
                <w:szCs w:val="18"/>
              </w:rPr>
              <w:t>m/s</w:t>
            </w:r>
            <w:r>
              <w:rPr>
                <w:rFonts w:ascii="Times New Roman"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</w:tcPr>
          <w:p>
            <w:pPr>
              <w:pStyle w:val="11"/>
              <w:spacing w:line="360" w:lineRule="exact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 w:hAnsi="宋体"/>
                <w:sz w:val="18"/>
                <w:szCs w:val="18"/>
              </w:rPr>
              <w:t>高线轧机</w:t>
            </w:r>
            <w:r>
              <w:rPr>
                <w:rFonts w:ascii="Times New Roman" w:hAnsi="宋体"/>
                <w:sz w:val="18"/>
                <w:szCs w:val="18"/>
              </w:rPr>
              <w:t>保证速度</w:t>
            </w:r>
          </w:p>
        </w:tc>
        <w:tc>
          <w:tcPr>
            <w:tcW w:w="6122" w:type="dxa"/>
          </w:tcPr>
          <w:p>
            <w:pPr>
              <w:pStyle w:val="11"/>
              <w:spacing w:line="360" w:lineRule="exact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</w:t>
            </w:r>
            <w:r>
              <w:rPr>
                <w:rFonts w:hint="eastAsia" w:ascii="Times New Roman"/>
                <w:sz w:val="18"/>
                <w:szCs w:val="18"/>
              </w:rPr>
              <w:t>10 </w:t>
            </w:r>
            <w:r>
              <w:rPr>
                <w:rFonts w:ascii="Times New Roman"/>
                <w:sz w:val="18"/>
                <w:szCs w:val="18"/>
              </w:rPr>
              <w:t>m/s</w:t>
            </w:r>
            <w:r>
              <w:rPr>
                <w:rFonts w:ascii="Times New Roman"/>
                <w:sz w:val="18"/>
                <w:szCs w:val="18"/>
                <w:vertAlign w:val="superscript"/>
              </w:rPr>
              <w:t>b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</w:tcPr>
          <w:p>
            <w:pPr>
              <w:pStyle w:val="11"/>
              <w:spacing w:line="360" w:lineRule="exact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 w:hAnsi="宋体"/>
                <w:sz w:val="18"/>
                <w:szCs w:val="18"/>
              </w:rPr>
              <w:t>高棒轧机</w:t>
            </w:r>
            <w:r>
              <w:rPr>
                <w:rFonts w:ascii="Times New Roman" w:hAnsi="宋体"/>
                <w:sz w:val="18"/>
                <w:szCs w:val="18"/>
              </w:rPr>
              <w:t>设计速度</w:t>
            </w:r>
          </w:p>
        </w:tc>
        <w:tc>
          <w:tcPr>
            <w:tcW w:w="6122" w:type="dxa"/>
          </w:tcPr>
          <w:p>
            <w:pPr>
              <w:pStyle w:val="11"/>
              <w:spacing w:line="360" w:lineRule="exact"/>
              <w:ind w:firstLine="0" w:firstLineChars="0"/>
              <w:jc w:val="center"/>
              <w:rPr>
                <w:rFonts w:ascii="Times New Roman"/>
                <w:sz w:val="18"/>
                <w:szCs w:val="18"/>
                <w:vertAlign w:val="superscript"/>
              </w:rPr>
            </w:pPr>
            <w:r>
              <w:rPr>
                <w:rFonts w:hint="eastAsia" w:ascii="Times New Roman"/>
                <w:sz w:val="18"/>
                <w:szCs w:val="18"/>
              </w:rPr>
              <w:t>5</w:t>
            </w:r>
            <w:r>
              <w:rPr>
                <w:rFonts w:ascii="Times New Roman"/>
                <w:sz w:val="18"/>
                <w:szCs w:val="18"/>
              </w:rPr>
              <w:t>0</w:t>
            </w:r>
            <w:r>
              <w:rPr>
                <w:rFonts w:hint="eastAsia" w:ascii="Times New Roman"/>
                <w:sz w:val="18"/>
                <w:szCs w:val="18"/>
              </w:rPr>
              <w:t> </w:t>
            </w:r>
            <w:r>
              <w:rPr>
                <w:rFonts w:ascii="Times New Roman"/>
                <w:sz w:val="18"/>
                <w:szCs w:val="18"/>
              </w:rPr>
              <w:t>m/s</w:t>
            </w:r>
            <w:r>
              <w:rPr>
                <w:rFonts w:hint="eastAsia" w:ascii="Times New Roman"/>
                <w:sz w:val="18"/>
                <w:szCs w:val="18"/>
                <w:vertAlign w:val="superscript"/>
              </w:rPr>
              <w:t>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</w:tcPr>
          <w:p>
            <w:pPr>
              <w:pStyle w:val="11"/>
              <w:spacing w:line="360" w:lineRule="exact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 w:hAnsi="宋体"/>
                <w:sz w:val="18"/>
                <w:szCs w:val="18"/>
              </w:rPr>
              <w:t>高棒轧机</w:t>
            </w:r>
            <w:r>
              <w:rPr>
                <w:rFonts w:ascii="Times New Roman" w:hAnsi="宋体"/>
                <w:sz w:val="18"/>
                <w:szCs w:val="18"/>
              </w:rPr>
              <w:t>保证速度</w:t>
            </w:r>
          </w:p>
        </w:tc>
        <w:tc>
          <w:tcPr>
            <w:tcW w:w="6122" w:type="dxa"/>
          </w:tcPr>
          <w:p>
            <w:pPr>
              <w:pStyle w:val="11"/>
              <w:spacing w:line="360" w:lineRule="exact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</w:rPr>
              <w:t>40 </w:t>
            </w:r>
            <w:r>
              <w:rPr>
                <w:rFonts w:ascii="Times New Roman"/>
                <w:sz w:val="18"/>
                <w:szCs w:val="18"/>
              </w:rPr>
              <w:t>m/s</w:t>
            </w:r>
            <w:r>
              <w:rPr>
                <w:rFonts w:hint="eastAsia" w:ascii="Times New Roman"/>
                <w:sz w:val="18"/>
                <w:szCs w:val="18"/>
                <w:vertAlign w:val="superscript"/>
              </w:rPr>
              <w:t>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bottom w:val="nil"/>
            </w:tcBorders>
          </w:tcPr>
          <w:p>
            <w:pPr>
              <w:pStyle w:val="11"/>
              <w:spacing w:line="360" w:lineRule="exact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 w:hAnsi="宋体"/>
                <w:sz w:val="18"/>
                <w:szCs w:val="18"/>
              </w:rPr>
              <w:t>高线</w:t>
            </w:r>
            <w:r>
              <w:rPr>
                <w:rFonts w:ascii="Times New Roman" w:hAnsi="宋体"/>
                <w:sz w:val="18"/>
                <w:szCs w:val="18"/>
              </w:rPr>
              <w:t>成品规格</w:t>
            </w:r>
          </w:p>
        </w:tc>
        <w:tc>
          <w:tcPr>
            <w:tcW w:w="6122" w:type="dxa"/>
            <w:tcBorders>
              <w:bottom w:val="nil"/>
            </w:tcBorders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光面：</w:t>
            </w:r>
            <w:r>
              <w:rPr>
                <w:rFonts w:ascii="Times New Roman" w:hAnsi="Times New Roman"/>
                <w:sz w:val="18"/>
                <w:szCs w:val="18"/>
              </w:rPr>
              <w:t>Φ5.5mm</w:t>
            </w:r>
            <w:r>
              <w:rPr>
                <w:rFonts w:ascii="Times New Roman" w:hAnsi="宋体"/>
                <w:sz w:val="18"/>
                <w:szCs w:val="18"/>
              </w:rPr>
              <w:t>～</w:t>
            </w:r>
            <w:r>
              <w:rPr>
                <w:rFonts w:ascii="Times New Roman" w:hAnsi="Times New Roman"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mm, </w:t>
            </w:r>
            <w:r>
              <w:rPr>
                <w:rFonts w:ascii="Times New Roman" w:hAnsi="宋体"/>
                <w:sz w:val="18"/>
                <w:szCs w:val="18"/>
              </w:rPr>
              <w:t>螺纹：</w:t>
            </w:r>
            <w:r>
              <w:rPr>
                <w:rFonts w:ascii="Times New Roman" w:hAnsi="Times New Roman"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mm</w:t>
            </w:r>
            <w:r>
              <w:rPr>
                <w:rFonts w:ascii="Times New Roman" w:hAnsi="宋体"/>
                <w:sz w:val="18"/>
                <w:szCs w:val="18"/>
              </w:rPr>
              <w:t>～</w:t>
            </w:r>
            <w:r>
              <w:rPr>
                <w:rFonts w:ascii="Times New Roman" w:hAnsi="Times New Roman"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sz w:val="18"/>
                <w:szCs w:val="18"/>
              </w:rPr>
              <w:t>mm</w:t>
            </w:r>
          </w:p>
        </w:tc>
      </w:tr>
    </w:tbl>
    <w:tbl>
      <w:tblPr>
        <w:tblStyle w:val="14"/>
        <w:tblW w:w="8122" w:type="dxa"/>
        <w:tblInd w:w="9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61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vAlign w:val="top"/>
          </w:tcPr>
          <w:p>
            <w:pPr>
              <w:pStyle w:val="11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sz w:val="18"/>
                <w:szCs w:val="18"/>
              </w:rPr>
              <w:t>高棒</w:t>
            </w:r>
            <w:r>
              <w:rPr>
                <w:rFonts w:ascii="Times New Roman" w:hAnsi="宋体"/>
                <w:sz w:val="18"/>
                <w:szCs w:val="18"/>
              </w:rPr>
              <w:t>成品规格</w:t>
            </w:r>
          </w:p>
        </w:tc>
        <w:tc>
          <w:tcPr>
            <w:tcW w:w="61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光面</w:t>
            </w:r>
            <w:r>
              <w:rPr>
                <w:rFonts w:hint="eastAsia" w:ascii="Times New Roman" w:hAnsi="宋体"/>
                <w:sz w:val="18"/>
                <w:szCs w:val="18"/>
              </w:rPr>
              <w:t>或</w:t>
            </w:r>
            <w:r>
              <w:rPr>
                <w:rFonts w:ascii="Times New Roman" w:hAnsi="宋体"/>
                <w:sz w:val="18"/>
                <w:szCs w:val="18"/>
              </w:rPr>
              <w:t>螺纹：</w:t>
            </w:r>
            <w:r>
              <w:rPr>
                <w:rFonts w:ascii="Times New Roman" w:hAnsi="Times New Roman"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>mm</w:t>
            </w:r>
            <w:r>
              <w:rPr>
                <w:rFonts w:ascii="Times New Roman" w:hAnsi="宋体"/>
                <w:sz w:val="18"/>
                <w:szCs w:val="18"/>
              </w:rPr>
              <w:t>～</w:t>
            </w:r>
            <w:r>
              <w:rPr>
                <w:rFonts w:ascii="Times New Roman" w:hAnsi="Times New Roman"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sz w:val="18"/>
                <w:szCs w:val="18"/>
              </w:rPr>
              <w:t>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vAlign w:val="top"/>
          </w:tcPr>
          <w:p>
            <w:pPr>
              <w:pStyle w:val="11"/>
              <w:spacing w:line="360" w:lineRule="exact"/>
              <w:ind w:firstLine="0" w:firstLineChars="0"/>
              <w:jc w:val="center"/>
              <w:rPr>
                <w:rFonts w:hint="eastAsia"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轧制钢种</w:t>
            </w:r>
          </w:p>
        </w:tc>
        <w:tc>
          <w:tcPr>
            <w:tcW w:w="61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napToGrid w:val="0"/>
              <w:spacing w:line="36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碳钢、优质碳素钢、低合金钢、合金钢、焊条钢、冷镦钢、不锈钢、弹簧钢、工具钢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kern w:val="0"/>
                <w:sz w:val="18"/>
                <w:szCs w:val="18"/>
              </w:rPr>
              <w:t>圆钢产品尺寸公差</w:t>
            </w:r>
          </w:p>
        </w:tc>
        <w:tc>
          <w:tcPr>
            <w:tcW w:w="611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见表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kern w:val="0"/>
                <w:sz w:val="18"/>
                <w:szCs w:val="18"/>
              </w:rPr>
              <w:t>设备噪音</w:t>
            </w:r>
          </w:p>
        </w:tc>
        <w:tc>
          <w:tcPr>
            <w:tcW w:w="6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不大于</w:t>
            </w:r>
            <w:r>
              <w:rPr>
                <w:rFonts w:ascii="Times New Roman" w:hAnsi="Times New Roman"/>
                <w:sz w:val="18"/>
                <w:szCs w:val="18"/>
              </w:rPr>
              <w:t>85dB</w:t>
            </w:r>
            <w:r>
              <w:rPr>
                <w:rFonts w:ascii="Times New Roman" w:hAnsi="宋体"/>
                <w:sz w:val="18"/>
                <w:szCs w:val="18"/>
              </w:rPr>
              <w:t>（距设备外沿</w:t>
            </w:r>
            <w:r>
              <w:rPr>
                <w:rFonts w:ascii="Times New Roman" w:hAnsi="Times New Roman"/>
                <w:sz w:val="18"/>
                <w:szCs w:val="18"/>
              </w:rPr>
              <w:t>1.5</w:t>
            </w:r>
            <w:r>
              <w:rPr>
                <w:rFonts w:ascii="Times New Roman" w:hAnsi="宋体"/>
                <w:sz w:val="18"/>
                <w:szCs w:val="18"/>
              </w:rPr>
              <w:t>米处测量）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kern w:val="0"/>
                <w:sz w:val="18"/>
                <w:szCs w:val="18"/>
              </w:rPr>
              <w:t>振动允许值</w:t>
            </w:r>
          </w:p>
        </w:tc>
        <w:tc>
          <w:tcPr>
            <w:tcW w:w="6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adjustRightInd/>
              <w:snapToGrid w:val="0"/>
              <w:spacing w:line="360" w:lineRule="exact"/>
              <w:jc w:val="center"/>
              <w:rPr>
                <w:rFonts w:ascii="Times New Roman" w:hAnsi="宋体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≤4</w:t>
            </w:r>
            <w:r>
              <w:rPr>
                <w:rFonts w:hint="eastAsia" w:ascii="Times New Roman" w:hAnsi="Times New Roman"/>
                <w:sz w:val="18"/>
                <w:szCs w:val="18"/>
              </w:rPr>
              <w:t>mm/s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/>
                <w:kern w:val="0"/>
                <w:sz w:val="18"/>
                <w:szCs w:val="18"/>
              </w:rPr>
              <w:t>双模块轧机</w:t>
            </w:r>
            <w:r>
              <w:rPr>
                <w:rFonts w:ascii="Times New Roman" w:hAnsi="宋体"/>
                <w:kern w:val="0"/>
                <w:sz w:val="18"/>
                <w:szCs w:val="18"/>
              </w:rPr>
              <w:t>润滑方式</w:t>
            </w:r>
          </w:p>
        </w:tc>
        <w:tc>
          <w:tcPr>
            <w:tcW w:w="6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稀油集中润滑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kern w:val="0"/>
                <w:sz w:val="18"/>
                <w:szCs w:val="18"/>
              </w:rPr>
              <w:t>保护罩开启方式</w:t>
            </w:r>
          </w:p>
        </w:tc>
        <w:tc>
          <w:tcPr>
            <w:tcW w:w="6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液压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kern w:val="0"/>
                <w:sz w:val="18"/>
                <w:szCs w:val="18"/>
              </w:rPr>
              <w:t>辊环装卸方式</w:t>
            </w:r>
          </w:p>
        </w:tc>
        <w:tc>
          <w:tcPr>
            <w:tcW w:w="6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液压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kern w:val="0"/>
                <w:sz w:val="18"/>
                <w:szCs w:val="18"/>
              </w:rPr>
              <w:t>装辊工作压力</w:t>
            </w:r>
          </w:p>
        </w:tc>
        <w:tc>
          <w:tcPr>
            <w:tcW w:w="6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最大</w:t>
            </w:r>
            <w:r>
              <w:rPr>
                <w:rFonts w:ascii="Times New Roman" w:hAnsi="Times New Roman"/>
                <w:sz w:val="18"/>
                <w:szCs w:val="18"/>
              </w:rPr>
              <w:t>49.5MPa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/>
              <w:spacing w:line="360" w:lineRule="exact"/>
              <w:ind w:firstLine="360" w:firstLineChars="20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kern w:val="0"/>
                <w:sz w:val="18"/>
                <w:szCs w:val="18"/>
              </w:rPr>
              <w:t>卸辊工作压力</w:t>
            </w:r>
          </w:p>
        </w:tc>
        <w:tc>
          <w:tcPr>
            <w:tcW w:w="611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宋体"/>
                <w:sz w:val="18"/>
                <w:szCs w:val="18"/>
              </w:rPr>
              <w:t>最大</w:t>
            </w:r>
            <w:r>
              <w:rPr>
                <w:rFonts w:ascii="Times New Roman" w:hAnsi="Times New Roman"/>
                <w:sz w:val="18"/>
                <w:szCs w:val="18"/>
              </w:rPr>
              <w:t>70 MPa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360" w:firstLineChars="200"/>
              <w:jc w:val="center"/>
              <w:outlineLvl w:val="2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a 用于高线，设计速度120m/s是指理论设计双模块轧机轧制Φ5.5或Φ6规格产品时出口侧辊环最大线速度</w:t>
            </w:r>
          </w:p>
          <w:p>
            <w:pPr>
              <w:widowControl/>
              <w:adjustRightInd/>
              <w:spacing w:line="240" w:lineRule="auto"/>
              <w:ind w:firstLine="360" w:firstLineChars="200"/>
              <w:jc w:val="center"/>
              <w:outlineLvl w:val="2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b 用于高线，保证速度105m/s是指双模块轧机轧制Φ5.5或Φ6规格产品时保证长期稳定运行状态下出口侧辊环最大线速度</w:t>
            </w:r>
          </w:p>
          <w:p>
            <w:pPr>
              <w:widowControl/>
              <w:adjustRightInd/>
              <w:spacing w:line="240" w:lineRule="auto"/>
              <w:ind w:firstLine="360" w:firstLineChars="200"/>
              <w:jc w:val="center"/>
              <w:outlineLvl w:val="2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c 用于高棒，设计速度50m/s是指理论设计双模块轧机轧制Φ10或Φ12规格产品时出口侧辊环最大线速度</w:t>
            </w:r>
          </w:p>
          <w:p>
            <w:pPr>
              <w:widowControl/>
              <w:adjustRightInd/>
              <w:spacing w:line="240" w:lineRule="auto"/>
              <w:ind w:firstLine="360" w:firstLineChars="200"/>
              <w:jc w:val="center"/>
              <w:outlineLvl w:val="2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d 用于高棒，保证速度40m/s是指双模块轧机轧制Φ10或Φ12规格产品时保证长期稳定运行状态下出口侧辊环最大线速度</w:t>
            </w:r>
          </w:p>
        </w:tc>
      </w:tr>
    </w:tbl>
    <w:p>
      <w:pPr>
        <w:autoSpaceDE w:val="0"/>
        <w:autoSpaceDN w:val="0"/>
        <w:adjustRightInd/>
        <w:snapToGrid w:val="0"/>
        <w:spacing w:before="313" w:beforeLines="100" w:after="120" w:afterLines="50" w:line="274" w:lineRule="auto"/>
        <w:ind w:firstLine="420" w:firstLineChars="200"/>
        <w:jc w:val="center"/>
        <w:rPr>
          <w:rFonts w:ascii="黑体" w:hAnsi="黑体" w:eastAsia="黑体"/>
        </w:rPr>
      </w:pPr>
    </w:p>
    <w:p>
      <w:pPr>
        <w:autoSpaceDE w:val="0"/>
        <w:autoSpaceDN w:val="0"/>
        <w:adjustRightInd/>
        <w:snapToGrid w:val="0"/>
        <w:spacing w:before="313" w:beforeLines="100" w:after="120" w:afterLines="50" w:line="274" w:lineRule="auto"/>
        <w:ind w:firstLine="420" w:firstLineChars="200"/>
        <w:jc w:val="center"/>
        <w:rPr>
          <w:rFonts w:ascii="Times New Roman" w:hAnsi="Times New Roman" w:eastAsia="黑体"/>
        </w:rPr>
      </w:pPr>
      <w:r>
        <w:rPr>
          <w:rFonts w:ascii="黑体" w:hAnsi="黑体" w:eastAsia="黑体"/>
        </w:rPr>
        <w:t>表</w:t>
      </w:r>
      <w:r>
        <w:rPr>
          <w:rFonts w:ascii="Times New Roman" w:hAnsi="Times New Roman" w:eastAsia="黑体"/>
        </w:rPr>
        <w:t xml:space="preserve">2  </w:t>
      </w:r>
      <w:r>
        <w:rPr>
          <w:rFonts w:ascii="黑体" w:hAnsi="黑体" w:eastAsia="黑体"/>
        </w:rPr>
        <w:t>圆钢产品尺寸公差</w:t>
      </w:r>
    </w:p>
    <w:tbl>
      <w:tblPr>
        <w:tblStyle w:val="15"/>
        <w:tblW w:w="365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212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/>
              <w:snapToGrid w:val="0"/>
              <w:spacing w:line="240" w:lineRule="auto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轧制规格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000000" w:sz="4" w:space="0"/>
              <w:bottom w:val="single" w:color="auto" w:sz="8" w:space="0"/>
              <w:right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/>
              <w:snapToGrid w:val="0"/>
              <w:spacing w:line="240" w:lineRule="auto"/>
              <w:ind w:firstLine="540" w:firstLineChars="3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尺寸精度</w:t>
            </w:r>
          </w:p>
          <w:p>
            <w:pPr>
              <w:autoSpaceDE w:val="0"/>
              <w:autoSpaceDN w:val="0"/>
              <w:adjustRightInd/>
              <w:snapToGrid w:val="0"/>
              <w:spacing w:line="240" w:lineRule="auto"/>
              <w:ind w:firstLine="720" w:firstLineChars="4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7" w:type="dxa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Φ6</w:t>
            </w:r>
            <w:r>
              <w:rPr>
                <w:rFonts w:ascii="Times New Roman" w:hAnsi="宋体"/>
                <w:sz w:val="18"/>
                <w:szCs w:val="18"/>
              </w:rPr>
              <w:t>～</w:t>
            </w:r>
            <w:r>
              <w:rPr>
                <w:rFonts w:ascii="Times New Roman" w:hAnsi="Times New Roman"/>
                <w:sz w:val="18"/>
                <w:szCs w:val="18"/>
              </w:rPr>
              <w:t>Φ10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±0.1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Φ10.5</w:t>
            </w:r>
            <w:r>
              <w:rPr>
                <w:rFonts w:ascii="Times New Roman" w:hAnsi="宋体"/>
                <w:sz w:val="18"/>
                <w:szCs w:val="18"/>
              </w:rPr>
              <w:t>～</w:t>
            </w:r>
            <w:r>
              <w:rPr>
                <w:rFonts w:ascii="Times New Roman" w:hAnsi="Times New Roman"/>
                <w:sz w:val="18"/>
                <w:szCs w:val="18"/>
              </w:rPr>
              <w:t>Φ15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±0.</w:t>
            </w:r>
            <w:r>
              <w:rPr>
                <w:rFonts w:hint="eastAsia" w:ascii="Times New Roman" w:hAnsi="Times New Roman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7" w:type="dxa"/>
            <w:tcBorders>
              <w:top w:val="single" w:color="000000" w:sz="4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Φ15.5</w:t>
            </w:r>
            <w:r>
              <w:rPr>
                <w:rFonts w:ascii="Times New Roman" w:hAnsi="宋体"/>
                <w:sz w:val="18"/>
                <w:szCs w:val="18"/>
              </w:rPr>
              <w:t>～</w:t>
            </w:r>
            <w:r>
              <w:rPr>
                <w:rFonts w:ascii="Times New Roman" w:hAnsi="Times New Roman"/>
                <w:sz w:val="18"/>
                <w:szCs w:val="18"/>
              </w:rPr>
              <w:t>Φ2</w:t>
            </w:r>
            <w:r>
              <w:rPr>
                <w:rFonts w:hint="eastAsia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±0.2</w:t>
            </w:r>
          </w:p>
        </w:tc>
      </w:tr>
    </w:tbl>
    <w:p>
      <w:pPr>
        <w:widowControl/>
        <w:spacing w:beforeLines="50" w:afterLines="50" w:line="360" w:lineRule="auto"/>
        <w:jc w:val="left"/>
        <w:outlineLvl w:val="3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（2）</w:t>
      </w:r>
      <w:r>
        <w:rPr>
          <w:rFonts w:hint="eastAsia" w:ascii="宋体" w:hAnsi="宋体"/>
          <w:sz w:val="24"/>
          <w:szCs w:val="24"/>
        </w:rPr>
        <w:t>本标准规定了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kern w:val="0"/>
          <w:sz w:val="24"/>
          <w:szCs w:val="24"/>
        </w:rPr>
        <w:t>的适用性和使用条件</w:t>
      </w:r>
    </w:p>
    <w:p>
      <w:pPr>
        <w:widowControl/>
        <w:spacing w:beforeLines="50" w:afterLines="50" w:line="360" w:lineRule="auto"/>
        <w:ind w:firstLine="480" w:firstLineChars="200"/>
        <w:outlineLvl w:val="4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/>
          <w:kern w:val="0"/>
          <w:sz w:val="24"/>
          <w:szCs w:val="24"/>
        </w:rPr>
        <w:t>适用性</w:t>
      </w:r>
    </w:p>
    <w:p>
      <w:pPr>
        <w:tabs>
          <w:tab w:val="left" w:pos="720"/>
          <w:tab w:val="left" w:pos="900"/>
        </w:tabs>
        <w:snapToGrid w:val="0"/>
        <w:spacing w:line="360" w:lineRule="exact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本标准适用于</w:t>
      </w:r>
      <w:r>
        <w:rPr>
          <w:rFonts w:hint="eastAsia" w:ascii="Times New Roman" w:hAnsi="Times New Roman"/>
          <w:kern w:val="0"/>
          <w:sz w:val="24"/>
          <w:szCs w:val="24"/>
        </w:rPr>
        <w:t>：</w:t>
      </w:r>
    </w:p>
    <w:p>
      <w:pPr>
        <w:tabs>
          <w:tab w:val="left" w:pos="720"/>
          <w:tab w:val="left" w:pos="900"/>
        </w:tabs>
        <w:snapToGrid w:val="0"/>
        <w:spacing w:line="360" w:lineRule="exact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来料规格：         </w:t>
      </w:r>
      <w:r>
        <w:rPr>
          <w:rFonts w:hint="eastAsia" w:ascii="Times New Roman" w:hAnsi="Times New Roman"/>
          <w:sz w:val="24"/>
          <w:szCs w:val="24"/>
        </w:rPr>
        <w:t>φ</w:t>
      </w:r>
      <w:r>
        <w:rPr>
          <w:rFonts w:ascii="Times New Roman" w:hAnsi="Times New Roman"/>
          <w:kern w:val="0"/>
          <w:sz w:val="24"/>
          <w:szCs w:val="24"/>
        </w:rPr>
        <w:t>7～</w:t>
      </w:r>
      <w:r>
        <w:rPr>
          <w:rFonts w:hint="eastAsia" w:ascii="Times New Roman" w:hAnsi="Times New Roman"/>
          <w:sz w:val="24"/>
          <w:szCs w:val="24"/>
        </w:rPr>
        <w:t>φ</w:t>
      </w:r>
      <w:r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kern w:val="0"/>
          <w:sz w:val="24"/>
          <w:szCs w:val="24"/>
        </w:rPr>
        <w:t>mm</w:t>
      </w:r>
    </w:p>
    <w:p>
      <w:pPr>
        <w:tabs>
          <w:tab w:val="left" w:pos="720"/>
          <w:tab w:val="left" w:pos="900"/>
        </w:tabs>
        <w:snapToGrid w:val="0"/>
        <w:spacing w:line="360" w:lineRule="exact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来料温度：         ≥8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0</w:t>
      </w:r>
      <w:r>
        <w:rPr>
          <w:rFonts w:hint="eastAsia" w:ascii="Times New Roman" w:hAnsi="Times New Roman"/>
          <w:kern w:val="0"/>
          <w:sz w:val="24"/>
          <w:szCs w:val="24"/>
        </w:rPr>
        <w:t>0°</w:t>
      </w:r>
    </w:p>
    <w:p>
      <w:pPr>
        <w:tabs>
          <w:tab w:val="left" w:pos="720"/>
          <w:tab w:val="left" w:pos="900"/>
        </w:tabs>
        <w:snapToGrid w:val="0"/>
        <w:spacing w:line="360" w:lineRule="exact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高线</w:t>
      </w:r>
      <w:r>
        <w:rPr>
          <w:rFonts w:ascii="Times New Roman" w:hAnsi="Times New Roman"/>
          <w:kern w:val="0"/>
          <w:sz w:val="24"/>
          <w:szCs w:val="24"/>
        </w:rPr>
        <w:t xml:space="preserve">成品规格：     </w:t>
      </w:r>
      <w:r>
        <w:rPr>
          <w:rFonts w:hint="eastAsia" w:ascii="Times New Roman" w:hAnsi="Times New Roman"/>
          <w:sz w:val="24"/>
          <w:szCs w:val="24"/>
        </w:rPr>
        <w:t>φ</w:t>
      </w:r>
      <w:r>
        <w:rPr>
          <w:rFonts w:ascii="Times New Roman" w:hAnsi="Times New Roman"/>
          <w:kern w:val="0"/>
          <w:sz w:val="24"/>
          <w:szCs w:val="24"/>
        </w:rPr>
        <w:t>5.5~</w:t>
      </w:r>
      <w:r>
        <w:rPr>
          <w:rFonts w:hint="eastAsia" w:ascii="Times New Roman" w:hAnsi="Times New Roman"/>
          <w:kern w:val="0"/>
          <w:sz w:val="24"/>
          <w:szCs w:val="24"/>
        </w:rPr>
        <w:t>20</w:t>
      </w:r>
      <w:r>
        <w:rPr>
          <w:rFonts w:ascii="Times New Roman" w:hAnsi="Times New Roman"/>
          <w:kern w:val="0"/>
          <w:sz w:val="24"/>
          <w:szCs w:val="24"/>
        </w:rPr>
        <w:t xml:space="preserve">mm/光面, </w:t>
      </w:r>
      <w:r>
        <w:rPr>
          <w:rFonts w:hint="eastAsia" w:ascii="Times New Roman" w:hAnsi="Times New Roman"/>
          <w:sz w:val="24"/>
          <w:szCs w:val="24"/>
        </w:rPr>
        <w:t>φ</w:t>
      </w:r>
      <w:r>
        <w:rPr>
          <w:rFonts w:ascii="Times New Roman" w:hAnsi="Times New Roman"/>
          <w:kern w:val="0"/>
          <w:sz w:val="24"/>
          <w:szCs w:val="24"/>
        </w:rPr>
        <w:t>6.0~1</w:t>
      </w:r>
      <w:r>
        <w:rPr>
          <w:rFonts w:hint="eastAsia" w:ascii="Times New Roman" w:hAnsi="Times New Roman"/>
          <w:kern w:val="0"/>
          <w:sz w:val="24"/>
          <w:szCs w:val="24"/>
        </w:rPr>
        <w:t>6</w:t>
      </w:r>
      <w:r>
        <w:rPr>
          <w:rFonts w:ascii="Times New Roman" w:hAnsi="Times New Roman"/>
          <w:kern w:val="0"/>
          <w:sz w:val="24"/>
          <w:szCs w:val="24"/>
        </w:rPr>
        <w:t>mm/螺纹</w:t>
      </w:r>
    </w:p>
    <w:p>
      <w:pPr>
        <w:tabs>
          <w:tab w:val="left" w:pos="720"/>
          <w:tab w:val="left" w:pos="900"/>
        </w:tabs>
        <w:snapToGrid w:val="0"/>
        <w:spacing w:line="360" w:lineRule="exact"/>
        <w:ind w:firstLine="480" w:firstLineChars="200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高棒</w:t>
      </w:r>
      <w:r>
        <w:rPr>
          <w:rFonts w:ascii="Times New Roman" w:hAnsi="Times New Roman"/>
          <w:kern w:val="0"/>
          <w:sz w:val="24"/>
          <w:szCs w:val="24"/>
        </w:rPr>
        <w:t xml:space="preserve">成品规格：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Φ10mm～Φ22mm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/</w:t>
      </w:r>
      <w:r>
        <w:rPr>
          <w:rFonts w:ascii="Times New Roman" w:hAnsi="Times New Roman"/>
          <w:kern w:val="0"/>
          <w:sz w:val="24"/>
          <w:szCs w:val="24"/>
        </w:rPr>
        <w:t>光面</w:t>
      </w:r>
      <w:r>
        <w:rPr>
          <w:rFonts w:hint="eastAsia" w:ascii="Times New Roman" w:hAnsi="Times New Roman"/>
          <w:kern w:val="0"/>
          <w:sz w:val="24"/>
          <w:szCs w:val="24"/>
        </w:rPr>
        <w:t>或</w:t>
      </w:r>
      <w:r>
        <w:rPr>
          <w:rFonts w:ascii="Times New Roman" w:hAnsi="Times New Roman"/>
          <w:kern w:val="0"/>
          <w:sz w:val="24"/>
          <w:szCs w:val="24"/>
        </w:rPr>
        <w:t>螺纹</w:t>
      </w:r>
    </w:p>
    <w:p>
      <w:pPr>
        <w:tabs>
          <w:tab w:val="left" w:pos="720"/>
          <w:tab w:val="left" w:pos="900"/>
        </w:tabs>
        <w:snapToGrid w:val="0"/>
        <w:spacing w:line="360" w:lineRule="exact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轧制钢种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：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</w:t>
      </w:r>
      <w:r>
        <w:rPr>
          <w:rFonts w:ascii="Times New Roman" w:hAnsi="Times New Roman"/>
          <w:kern w:val="0"/>
          <w:sz w:val="24"/>
          <w:szCs w:val="24"/>
        </w:rPr>
        <w:t>碳钢、优质碳素钢、低合金钢、合金钢、焊条钢、</w:t>
      </w:r>
      <w:r>
        <w:rPr>
          <w:rFonts w:hint="eastAsia" w:ascii="Times New Roman" w:hAnsi="Times New Roman"/>
          <w:kern w:val="0"/>
          <w:sz w:val="24"/>
          <w:szCs w:val="24"/>
        </w:rPr>
        <w:t>冷镦钢、不锈钢</w:t>
      </w:r>
    </w:p>
    <w:p>
      <w:pPr>
        <w:widowControl/>
        <w:spacing w:beforeLines="50" w:afterLines="50" w:line="360" w:lineRule="auto"/>
        <w:ind w:firstLine="480" w:firstLineChars="200"/>
        <w:outlineLvl w:val="4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/>
          <w:kern w:val="0"/>
          <w:sz w:val="24"/>
          <w:szCs w:val="24"/>
        </w:rPr>
        <w:t>使用条件</w:t>
      </w:r>
    </w:p>
    <w:p>
      <w:pPr>
        <w:pStyle w:val="16"/>
        <w:numPr>
          <w:ilvl w:val="0"/>
          <w:numId w:val="0"/>
        </w:numPr>
        <w:spacing w:beforeLines="0" w:afterLines="0" w:line="400" w:lineRule="exact"/>
        <w:ind w:firstLine="480" w:firstLineChars="200"/>
        <w:outlineLvl w:val="2"/>
        <w:rPr>
          <w:rFonts w:ascii="Times New Roman" w:eastAsia="宋体"/>
          <w:sz w:val="24"/>
          <w:szCs w:val="24"/>
        </w:rPr>
      </w:pPr>
      <w:r>
        <w:rPr>
          <w:rFonts w:hint="eastAsia" w:ascii="Times New Roman" w:eastAsia="宋体"/>
          <w:sz w:val="24"/>
          <w:szCs w:val="24"/>
        </w:rPr>
        <w:t>a）环境温度不超过</w:t>
      </w:r>
      <w:r>
        <w:rPr>
          <w:rFonts w:ascii="Times New Roman" w:eastAsia="宋体"/>
          <w:sz w:val="24"/>
          <w:szCs w:val="24"/>
        </w:rPr>
        <w:t>＋40</w:t>
      </w:r>
      <w:r>
        <w:rPr>
          <w:rFonts w:hint="eastAsia" w:ascii="Times New Roman" w:eastAsia="宋体"/>
          <w:sz w:val="24"/>
          <w:szCs w:val="24"/>
        </w:rPr>
        <w:t>℃，不低于</w:t>
      </w:r>
      <w:r>
        <w:rPr>
          <w:rFonts w:ascii="Times New Roman" w:eastAsia="宋体"/>
          <w:sz w:val="24"/>
          <w:szCs w:val="24"/>
        </w:rPr>
        <w:t>-15</w:t>
      </w:r>
      <w:r>
        <w:rPr>
          <w:rFonts w:hint="eastAsia" w:ascii="Times New Roman" w:eastAsia="宋体"/>
          <w:sz w:val="24"/>
          <w:szCs w:val="24"/>
        </w:rPr>
        <w:t>℃，相对湿度不大于</w:t>
      </w:r>
      <w:r>
        <w:rPr>
          <w:rFonts w:ascii="Times New Roman" w:eastAsia="宋体"/>
          <w:sz w:val="24"/>
          <w:szCs w:val="24"/>
        </w:rPr>
        <w:t>90%。</w:t>
      </w:r>
    </w:p>
    <w:p>
      <w:pPr>
        <w:pStyle w:val="11"/>
        <w:spacing w:line="400" w:lineRule="exact"/>
        <w:ind w:firstLine="480"/>
        <w:rPr>
          <w:rFonts w:asci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b）双模块轧机工作介质及电控设置工作介质及电控设置</w:t>
      </w:r>
      <w:r>
        <w:rPr>
          <w:rFonts w:ascii="Times New Roman"/>
          <w:sz w:val="24"/>
          <w:szCs w:val="24"/>
        </w:rPr>
        <w:t xml:space="preserve">: </w:t>
      </w:r>
    </w:p>
    <w:p>
      <w:pPr>
        <w:ind w:firstLine="720" w:firstLineChars="300"/>
        <w:rPr>
          <w:rFonts w:hint="eastAsia" w:ascii="Times New Roman" w:hAnsi="Times New Roman" w:eastAsia="宋体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/>
          <w:kern w:val="0"/>
          <w:sz w:val="24"/>
          <w:szCs w:val="24"/>
        </w:rPr>
        <w:t>1）稀油集中润滑，工作压力：0.5Mpa～0.6Mpa，系统排量：300L/min，油品洁净度要求：7（NAS 1638标准），供油温度：38℃～42℃，系统设置油压及油温传感器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kern w:val="0"/>
          <w:sz w:val="24"/>
          <w:szCs w:val="24"/>
        </w:rPr>
        <w:t>油品：推荐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壳牌150</w:t>
      </w:r>
      <w:r>
        <w:rPr>
          <w:rFonts w:hint="eastAsia" w:ascii="Times New Roman" w:hAnsi="Times New Roman"/>
          <w:kern w:val="0"/>
          <w:sz w:val="24"/>
          <w:szCs w:val="24"/>
        </w:rPr>
        <w:t>；</w:t>
      </w:r>
    </w:p>
    <w:p>
      <w:pPr>
        <w:ind w:firstLine="720" w:firstLineChars="300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/>
          <w:kern w:val="0"/>
          <w:sz w:val="24"/>
          <w:szCs w:val="24"/>
        </w:rPr>
        <w:t>）集中供水冷却，压力要求：点压力</w:t>
      </w:r>
      <w:r>
        <w:rPr>
          <w:rFonts w:ascii="Times New Roman" w:hAnsi="Times New Roman"/>
          <w:kern w:val="0"/>
          <w:sz w:val="24"/>
          <w:szCs w:val="24"/>
        </w:rPr>
        <w:t>0.4 Mpa</w:t>
      </w:r>
      <w:r>
        <w:rPr>
          <w:rFonts w:hint="eastAsia" w:ascii="Times New Roman" w:hAnsi="Times New Roman"/>
          <w:kern w:val="0"/>
          <w:sz w:val="24"/>
          <w:szCs w:val="24"/>
        </w:rPr>
        <w:t>～</w:t>
      </w:r>
      <w:r>
        <w:rPr>
          <w:rFonts w:ascii="Times New Roman" w:hAnsi="Times New Roman"/>
          <w:kern w:val="0"/>
          <w:sz w:val="24"/>
          <w:szCs w:val="24"/>
        </w:rPr>
        <w:t>0.6Mpa</w:t>
      </w:r>
      <w:r>
        <w:rPr>
          <w:rFonts w:hint="eastAsia" w:ascii="Times New Roman" w:hAnsi="Times New Roman"/>
          <w:kern w:val="0"/>
          <w:sz w:val="24"/>
          <w:szCs w:val="24"/>
        </w:rPr>
        <w:t>，系统排量：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5</w:t>
      </w:r>
      <w:r>
        <w:rPr>
          <w:rFonts w:ascii="Times New Roman" w:hAnsi="Times New Roman"/>
          <w:kern w:val="0"/>
          <w:sz w:val="24"/>
          <w:szCs w:val="24"/>
        </w:rPr>
        <w:t xml:space="preserve">0m3/h, </w:t>
      </w:r>
      <w:r>
        <w:rPr>
          <w:rFonts w:hint="eastAsia" w:ascii="Times New Roman" w:hAnsi="Times New Roman"/>
          <w:kern w:val="0"/>
          <w:sz w:val="24"/>
          <w:szCs w:val="24"/>
        </w:rPr>
        <w:t>系统设置水压及水温传感器；</w:t>
      </w:r>
    </w:p>
    <w:p>
      <w:pPr>
        <w:adjustRightInd/>
        <w:spacing w:line="320" w:lineRule="exact"/>
        <w:ind w:firstLine="720" w:firstLineChars="300"/>
        <w:rPr>
          <w:rFonts w:hint="eastAsia" w:ascii="Times New Roman" w:hAnsi="Times New Roman" w:eastAsia="宋体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/>
          <w:kern w:val="0"/>
          <w:sz w:val="24"/>
          <w:szCs w:val="24"/>
        </w:rPr>
        <w:t>）液压系统排量：7L/min，油品洁净度要求：7（NAS 1683标准），工作压力：14Mpa～16Mpa，系统设置压力传感器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；</w:t>
      </w:r>
    </w:p>
    <w:p>
      <w:pPr>
        <w:adjustRightInd/>
        <w:spacing w:line="320" w:lineRule="exact"/>
        <w:ind w:firstLine="720" w:firstLineChars="300"/>
        <w:rPr>
          <w:rFonts w:hint="eastAsia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4）机上导位及辊箱双唇密封圈需油气润滑，空气压力：0.3 Mpa～0.5Mpa；空压油压比：1:25，每个润滑点油耗量5mL/h,空气耗量1800L/h；</w:t>
      </w:r>
    </w:p>
    <w:p>
      <w:pPr>
        <w:widowControl/>
        <w:spacing w:beforeLines="50" w:afterLines="50" w:line="360" w:lineRule="auto"/>
        <w:ind w:firstLine="360" w:firstLineChars="150"/>
        <w:outlineLvl w:val="3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c</w:t>
      </w:r>
      <w:r>
        <w:rPr>
          <w:rFonts w:hint="eastAsia" w:ascii="Times New Roman" w:hAnsi="Times New Roman"/>
          <w:kern w:val="0"/>
          <w:sz w:val="24"/>
          <w:szCs w:val="24"/>
        </w:rPr>
        <w:t>）机组入口进</w:t>
      </w:r>
      <w:r>
        <w:rPr>
          <w:rFonts w:ascii="Times New Roman" w:hAnsi="Times New Roman"/>
          <w:kern w:val="0"/>
          <w:sz w:val="24"/>
          <w:szCs w:val="24"/>
        </w:rPr>
        <w:t>料规格：</w:t>
      </w:r>
      <w:r>
        <w:rPr>
          <w:rFonts w:hint="eastAsia" w:ascii="Times New Roman" w:hAnsi="Times New Roman"/>
          <w:sz w:val="24"/>
          <w:szCs w:val="24"/>
        </w:rPr>
        <w:t>φ</w:t>
      </w:r>
      <w:r>
        <w:rPr>
          <w:rFonts w:ascii="Times New Roman" w:hAnsi="Times New Roman"/>
          <w:kern w:val="0"/>
          <w:sz w:val="24"/>
          <w:szCs w:val="24"/>
        </w:rPr>
        <w:t>7 mm～</w:t>
      </w:r>
      <w:r>
        <w:rPr>
          <w:rFonts w:hint="eastAsia" w:ascii="Times New Roman" w:hAnsi="Times New Roman"/>
          <w:sz w:val="24"/>
          <w:szCs w:val="24"/>
        </w:rPr>
        <w:t>φ</w:t>
      </w:r>
      <w:r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kern w:val="0"/>
          <w:sz w:val="24"/>
          <w:szCs w:val="24"/>
        </w:rPr>
        <w:t>mm；</w:t>
      </w:r>
      <w:r>
        <w:rPr>
          <w:rFonts w:hint="eastAsia" w:ascii="Times New Roman" w:hAnsi="Times New Roman"/>
          <w:kern w:val="0"/>
          <w:sz w:val="24"/>
          <w:szCs w:val="24"/>
        </w:rPr>
        <w:t>进料温度≥温度8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0</w:t>
      </w:r>
      <w:r>
        <w:rPr>
          <w:rFonts w:hint="eastAsia" w:ascii="Times New Roman" w:hAnsi="Times New Roman"/>
          <w:kern w:val="0"/>
          <w:sz w:val="24"/>
          <w:szCs w:val="24"/>
        </w:rPr>
        <w:t>0℃</w:t>
      </w:r>
    </w:p>
    <w:p>
      <w:pPr>
        <w:widowControl/>
        <w:spacing w:beforeLines="50" w:afterLines="50" w:line="360" w:lineRule="auto"/>
        <w:outlineLvl w:val="3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（3）</w:t>
      </w:r>
      <w:r>
        <w:rPr>
          <w:rFonts w:hint="eastAsia" w:ascii="宋体" w:hAnsi="宋体"/>
          <w:sz w:val="24"/>
          <w:szCs w:val="24"/>
        </w:rPr>
        <w:t>标准规定了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kern w:val="0"/>
          <w:sz w:val="24"/>
          <w:szCs w:val="24"/>
        </w:rPr>
        <w:t>的</w:t>
      </w:r>
      <w:r>
        <w:rPr>
          <w:rFonts w:hint="eastAsia" w:ascii="Times New Roman" w:hAnsi="Times New Roman"/>
          <w:kern w:val="0"/>
          <w:sz w:val="24"/>
          <w:szCs w:val="24"/>
        </w:rPr>
        <w:t>重要零件的技术要求</w:t>
      </w:r>
    </w:p>
    <w:p>
      <w:pPr>
        <w:widowControl/>
        <w:spacing w:beforeLines="50" w:afterLines="50" w:line="360" w:lineRule="auto"/>
        <w:ind w:firstLine="600" w:firstLineChars="250"/>
        <w:outlineLvl w:val="3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a. 重要零件的材料及毛坯型式</w:t>
      </w:r>
    </w:p>
    <w:p>
      <w:pPr>
        <w:adjustRightInd/>
        <w:snapToGrid w:val="0"/>
        <w:spacing w:before="120" w:beforeLines="50" w:after="120" w:afterLines="50" w:line="273" w:lineRule="auto"/>
        <w:ind w:firstLine="2940" w:firstLineChars="1400"/>
        <w:rPr>
          <w:rFonts w:ascii="Times New Roman" w:hAnsi="Times New Roman" w:eastAsia="黑体"/>
          <w:position w:val="-6"/>
        </w:rPr>
      </w:pPr>
      <w:r>
        <w:rPr>
          <w:rFonts w:ascii="黑体" w:hAnsi="黑体" w:eastAsia="黑体"/>
          <w:position w:val="-6"/>
        </w:rPr>
        <w:t>表</w:t>
      </w:r>
      <w:r>
        <w:rPr>
          <w:rFonts w:ascii="Times New Roman" w:hAnsi="Times New Roman" w:eastAsia="黑体"/>
          <w:position w:val="-6"/>
        </w:rPr>
        <w:t xml:space="preserve">3   </w:t>
      </w:r>
      <w:r>
        <w:rPr>
          <w:rFonts w:ascii="黑体" w:hAnsi="黑体" w:eastAsia="黑体"/>
          <w:position w:val="-6"/>
        </w:rPr>
        <w:t>重要零件推荐材料</w:t>
      </w:r>
    </w:p>
    <w:tbl>
      <w:tblPr>
        <w:tblStyle w:val="17"/>
        <w:tblW w:w="76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1875"/>
        <w:gridCol w:w="2010"/>
        <w:gridCol w:w="20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7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vAlign w:val="bottom"/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ind w:firstLine="450" w:firstLineChars="2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名称</w:t>
            </w:r>
          </w:p>
        </w:tc>
        <w:tc>
          <w:tcPr>
            <w:tcW w:w="1875" w:type="dxa"/>
            <w:tcBorders>
              <w:top w:val="single" w:color="auto" w:sz="8" w:space="0"/>
              <w:left w:val="single" w:color="000000" w:sz="4" w:space="0"/>
              <w:bottom w:val="single" w:color="auto" w:sz="8" w:space="0"/>
              <w:right w:val="single" w:color="000000" w:sz="4" w:space="0"/>
            </w:tcBorders>
            <w:vAlign w:val="bottom"/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ind w:firstLine="270" w:firstLineChars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推荐材料牌号</w:t>
            </w:r>
          </w:p>
        </w:tc>
        <w:tc>
          <w:tcPr>
            <w:tcW w:w="2010" w:type="dxa"/>
            <w:tcBorders>
              <w:top w:val="single" w:color="auto" w:sz="8" w:space="0"/>
              <w:left w:val="single" w:color="000000" w:sz="4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ind w:firstLine="450" w:firstLineChars="2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适用标准</w:t>
            </w:r>
          </w:p>
        </w:tc>
        <w:tc>
          <w:tcPr>
            <w:tcW w:w="2010" w:type="dxa"/>
            <w:tcBorders>
              <w:top w:val="single" w:color="auto" w:sz="8" w:space="0"/>
              <w:left w:val="single" w:color="000000" w:sz="4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ind w:firstLine="525" w:firstLineChars="2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Theme="minorEastAsia" w:eastAsiaTheme="minorEastAsia"/>
                <w:szCs w:val="21"/>
              </w:rPr>
              <w:t>毛坯型式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双模块锥</w:t>
            </w:r>
            <w:r>
              <w:rPr>
                <w:rFonts w:ascii="Times New Roman" w:hAnsi="Times New Roman"/>
                <w:sz w:val="18"/>
                <w:szCs w:val="18"/>
              </w:rPr>
              <w:t>箱箱体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Q3</w:t>
            </w:r>
            <w:r>
              <w:rPr>
                <w:rFonts w:hint="eastAsia"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GB/T 1348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Theme="minorEastAsia" w:eastAsiaTheme="minorEastAsia"/>
                <w:szCs w:val="21"/>
              </w:rPr>
              <w:t>焊接件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锥齿轮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CrNi</w:t>
            </w:r>
            <w:r>
              <w:rPr>
                <w:rFonts w:hint="eastAsia" w:ascii="Times New Roman" w:hAnsi="Times New Roman"/>
                <w:sz w:val="18"/>
                <w:szCs w:val="18"/>
              </w:rPr>
              <w:t>2Mo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GB/T 3077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Theme="minorEastAsia" w:eastAsiaTheme="minorEastAsia"/>
                <w:szCs w:val="21"/>
              </w:rPr>
              <w:t>锻件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圆柱齿轮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12CrNi3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GB/T 3077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Theme="minorEastAsia" w:eastAsiaTheme="minorEastAsia"/>
                <w:szCs w:val="21"/>
              </w:rPr>
              <w:t>锻件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偏心套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ZG35CrMo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GB/T 37400.6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Cs w:val="21"/>
              </w:rPr>
              <w:t>铸钢件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轧辊轴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12CrNi3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GB/T 3077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Theme="minorEastAsia" w:eastAsiaTheme="minorEastAsia"/>
                <w:szCs w:val="21"/>
              </w:rPr>
              <w:t>锻件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辊环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hint="default" w:ascii="Times New Roman" w:hAns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硬质合金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GB/T 5242-2017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7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油膜轴承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hint="default" w:ascii="Times New Roman" w:hAnsi="Times New Roman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轧机专用轴承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7" w:type="dxa"/>
            <w:tcBorders>
              <w:top w:val="single" w:color="000000" w:sz="4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滚动轴承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000000" w:sz="4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轧机专用轴承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/>
              <w:snapToGrid w:val="0"/>
              <w:spacing w:line="3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>
      <w:pPr>
        <w:widowControl/>
        <w:spacing w:beforeLines="50" w:afterLines="50" w:line="360" w:lineRule="auto"/>
        <w:ind w:firstLine="480" w:firstLineChars="200"/>
        <w:outlineLvl w:val="3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b. 重要零件的加工精度</w:t>
      </w:r>
    </w:p>
    <w:p>
      <w:pPr>
        <w:widowControl/>
        <w:spacing w:beforeLines="50" w:afterLines="50" w:line="360" w:lineRule="auto"/>
        <w:jc w:val="center"/>
        <w:outlineLvl w:val="3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表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/>
          <w:kern w:val="0"/>
          <w:sz w:val="24"/>
          <w:szCs w:val="24"/>
        </w:rPr>
        <w:t xml:space="preserve">  重要件加工精度等级</w:t>
      </w:r>
    </w:p>
    <w:tbl>
      <w:tblPr>
        <w:tblStyle w:val="6"/>
        <w:tblW w:w="719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40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3119" w:type="dxa"/>
            <w:tcBorders>
              <w:top w:val="single" w:color="auto" w:sz="12" w:space="0"/>
              <w:bottom w:val="single" w:color="auto" w:sz="12" w:space="0"/>
            </w:tcBorders>
            <w:vAlign w:val="bottom"/>
          </w:tcPr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315" w:firstLineChars="1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重要件</w:t>
            </w:r>
          </w:p>
        </w:tc>
        <w:tc>
          <w:tcPr>
            <w:tcW w:w="4075" w:type="dxa"/>
            <w:tcBorders>
              <w:top w:val="single" w:color="auto" w:sz="12" w:space="0"/>
              <w:bottom w:val="single" w:color="auto" w:sz="12" w:space="0"/>
            </w:tcBorders>
            <w:vAlign w:val="bottom"/>
          </w:tcPr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525" w:firstLineChars="2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精度等级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9" w:type="dxa"/>
          </w:tcPr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315" w:firstLineChars="15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齿轮箱轴承</w:t>
            </w:r>
            <w:r>
              <w:rPr>
                <w:rFonts w:ascii="Times New Roman" w:hAnsi="Times New Roman"/>
                <w:sz w:val="21"/>
                <w:szCs w:val="21"/>
              </w:rPr>
              <w:t>孔的圆度</w:t>
            </w:r>
            <w:r>
              <w:rPr>
                <w:rFonts w:hint="eastAsia" w:ascii="Times New Roman" w:hAnsi="Times New Roman"/>
                <w:sz w:val="21"/>
                <w:szCs w:val="21"/>
              </w:rPr>
              <w:t>、</w:t>
            </w:r>
            <w:r>
              <w:rPr>
                <w:rFonts w:ascii="Times New Roman" w:hAnsi="Times New Roman"/>
                <w:sz w:val="21"/>
                <w:szCs w:val="21"/>
              </w:rPr>
              <w:t>圆柱度、同轴度</w:t>
            </w:r>
          </w:p>
        </w:tc>
        <w:tc>
          <w:tcPr>
            <w:tcW w:w="4075" w:type="dxa"/>
          </w:tcPr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315" w:firstLineChars="15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315" w:firstLineChars="15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按GB/T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1184</w:t>
            </w:r>
            <w:r>
              <w:rPr>
                <w:rFonts w:hint="eastAsia" w:ascii="Times New Roman" w:hAnsi="Times New Roman"/>
                <w:sz w:val="21"/>
                <w:szCs w:val="21"/>
              </w:rPr>
              <w:t>中的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/>
                <w:sz w:val="21"/>
                <w:szCs w:val="21"/>
              </w:rPr>
              <w:t>级公差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9" w:type="dxa"/>
          </w:tcPr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齿轮箱轴承</w:t>
            </w:r>
            <w:r>
              <w:rPr>
                <w:rFonts w:ascii="Times New Roman" w:hAnsi="Times New Roman"/>
                <w:sz w:val="21"/>
                <w:szCs w:val="21"/>
              </w:rPr>
              <w:t>孔端面与其轴线的垂直度</w:t>
            </w:r>
          </w:p>
        </w:tc>
        <w:tc>
          <w:tcPr>
            <w:tcW w:w="4075" w:type="dxa"/>
          </w:tcPr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315" w:firstLineChars="15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315" w:firstLineChars="15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按GB/T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1184</w:t>
            </w:r>
            <w:r>
              <w:rPr>
                <w:rFonts w:hint="eastAsia" w:ascii="Times New Roman" w:hAnsi="Times New Roman"/>
                <w:sz w:val="21"/>
                <w:szCs w:val="21"/>
              </w:rPr>
              <w:t>中的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/>
                <w:sz w:val="21"/>
                <w:szCs w:val="21"/>
              </w:rPr>
              <w:t>级</w:t>
            </w:r>
            <w:r>
              <w:rPr>
                <w:rFonts w:ascii="Times New Roman" w:hAnsi="Times New Roman"/>
                <w:sz w:val="21"/>
                <w:szCs w:val="21"/>
              </w:rPr>
              <w:t>公差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9" w:type="dxa"/>
          </w:tcPr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735" w:firstLineChars="350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锥齿轮的制造精度</w:t>
            </w:r>
          </w:p>
        </w:tc>
        <w:tc>
          <w:tcPr>
            <w:tcW w:w="4075" w:type="dxa"/>
          </w:tcPr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315" w:firstLineChars="150"/>
              <w:jc w:val="center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按</w:t>
            </w:r>
            <w:r>
              <w:rPr>
                <w:rFonts w:ascii="Times New Roman" w:hAnsi="Times New Roman"/>
                <w:sz w:val="21"/>
                <w:szCs w:val="21"/>
              </w:rPr>
              <w:t>GB/T 11365</w:t>
            </w:r>
            <w:r>
              <w:rPr>
                <w:rFonts w:hint="eastAsia" w:ascii="Times New Roman" w:hAnsi="Times New Roman"/>
                <w:sz w:val="21"/>
                <w:szCs w:val="21"/>
              </w:rPr>
              <w:t>中的</w:t>
            </w:r>
            <w:r>
              <w:rPr>
                <w:rFonts w:ascii="Times New Roman" w:hAnsi="Times New Roman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9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315" w:firstLineChars="15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圆柱齿轮制造精度</w:t>
            </w:r>
          </w:p>
        </w:tc>
        <w:tc>
          <w:tcPr>
            <w:tcW w:w="4075" w:type="dxa"/>
          </w:tcPr>
          <w:p>
            <w:pPr>
              <w:numPr>
                <w:ilvl w:val="0"/>
                <w:numId w:val="0"/>
              </w:numPr>
              <w:tabs>
                <w:tab w:val="left" w:pos="720"/>
                <w:tab w:val="left" w:pos="900"/>
              </w:tabs>
              <w:autoSpaceDE w:val="0"/>
              <w:autoSpaceDN w:val="0"/>
              <w:snapToGrid w:val="0"/>
              <w:spacing w:line="276" w:lineRule="auto"/>
              <w:ind w:left="0" w:firstLine="315" w:firstLineChars="150"/>
              <w:jc w:val="center"/>
              <w:rPr>
                <w:rFonts w:ascii="Times New Roman" w:hAnsi="Times New Roman" w:eastAsiaTheme="minorEastAsia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按</w:t>
            </w:r>
            <w:r>
              <w:rPr>
                <w:rFonts w:ascii="Times New Roman" w:hAnsi="Times New Roman"/>
                <w:sz w:val="21"/>
                <w:szCs w:val="21"/>
              </w:rPr>
              <w:t>GB/T 10095.1</w:t>
            </w:r>
            <w:r>
              <w:rPr>
                <w:rFonts w:hint="eastAsia" w:ascii="Times New Roman" w:hAnsi="Times New Roman"/>
                <w:sz w:val="21"/>
                <w:szCs w:val="21"/>
              </w:rPr>
              <w:t>中的5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级</w:t>
            </w:r>
            <w:r>
              <w:rPr>
                <w:rFonts w:hint="eastAsia" w:ascii="Times New Roman" w:hAnsi="Times New Roman"/>
                <w:sz w:val="21"/>
                <w:szCs w:val="21"/>
              </w:rPr>
              <w:t>、</w:t>
            </w:r>
            <w:r>
              <w:rPr>
                <w:rFonts w:ascii="Times New Roman" w:hAnsi="Times New Roman"/>
                <w:sz w:val="21"/>
                <w:szCs w:val="21"/>
              </w:rPr>
              <w:t>GB/T 10095.</w:t>
            </w:r>
            <w:r>
              <w:rPr>
                <w:rFonts w:hint="eastAsia" w:ascii="Times New Roman" w:hAnsi="Times New Roman"/>
                <w:sz w:val="21"/>
                <w:szCs w:val="21"/>
              </w:rPr>
              <w:t>2中的5级</w:t>
            </w:r>
          </w:p>
        </w:tc>
      </w:tr>
    </w:tbl>
    <w:p>
      <w:pPr>
        <w:widowControl/>
        <w:spacing w:beforeLines="50" w:afterLines="50" w:line="360" w:lineRule="auto"/>
        <w:outlineLvl w:val="3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 xml:space="preserve"> </w:t>
      </w:r>
      <w:r>
        <w:rPr>
          <w:rFonts w:hint="eastAsia" w:ascii="Times New Roman" w:hAnsi="Times New Roman"/>
          <w:kern w:val="0"/>
          <w:sz w:val="24"/>
          <w:szCs w:val="24"/>
        </w:rPr>
        <w:t>（4）</w:t>
      </w:r>
      <w:r>
        <w:rPr>
          <w:rFonts w:hint="eastAsia" w:ascii="宋体" w:hAnsi="宋体"/>
          <w:sz w:val="24"/>
          <w:szCs w:val="24"/>
        </w:rPr>
        <w:t>本标准规定了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kern w:val="0"/>
          <w:sz w:val="24"/>
          <w:szCs w:val="24"/>
        </w:rPr>
        <w:t>的</w:t>
      </w:r>
      <w:r>
        <w:rPr>
          <w:rFonts w:hint="eastAsia" w:ascii="Times New Roman" w:hAnsi="Times New Roman"/>
          <w:kern w:val="0"/>
          <w:sz w:val="24"/>
          <w:szCs w:val="24"/>
        </w:rPr>
        <w:t>重要部件的技术要求及重要部件装配后检验要求</w:t>
      </w:r>
    </w:p>
    <w:p>
      <w:pPr>
        <w:pStyle w:val="11"/>
        <w:ind w:firstLine="360" w:firstLineChars="15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a. 轧辊箱、双模块锥齿轮箱装配应符合GB/T 37400.10的规定。</w:t>
      </w:r>
    </w:p>
    <w:p>
      <w:pPr>
        <w:pStyle w:val="11"/>
        <w:ind w:firstLine="360" w:firstLineChars="15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b. </w:t>
      </w:r>
      <w:r>
        <w:rPr>
          <w:rFonts w:hint="eastAsia" w:asciiTheme="minorEastAsia" w:hAnsiTheme="minorEastAsia" w:eastAsiaTheme="minorEastAsia"/>
          <w:sz w:val="24"/>
          <w:szCs w:val="24"/>
        </w:rPr>
        <w:t>箱体内配管应符合GB/T 37400.11的规定。</w:t>
      </w:r>
    </w:p>
    <w:p>
      <w:pPr>
        <w:pStyle w:val="11"/>
        <w:ind w:firstLine="360" w:firstLineChars="15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c. 箱体外表面涂装应符合GB/T 37400.12 的规定。</w:t>
      </w:r>
    </w:p>
    <w:p>
      <w:pPr>
        <w:pStyle w:val="11"/>
        <w:ind w:firstLine="360" w:firstLineChars="15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d.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23</w:t>
      </w:r>
      <w:r>
        <w:rPr>
          <w:rFonts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轧</w:t>
      </w:r>
      <w:r>
        <w:rPr>
          <w:rFonts w:asciiTheme="minorEastAsia" w:hAnsiTheme="minorEastAsia" w:eastAsiaTheme="minorEastAsia"/>
          <w:sz w:val="24"/>
          <w:szCs w:val="24"/>
        </w:rPr>
        <w:t>辊箱装配检测要求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</w:t>
      </w:r>
    </w:p>
    <w:p>
      <w:pPr>
        <w:pStyle w:val="11"/>
        <w:ind w:firstLine="360" w:firstLineChars="15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e.</w:t>
      </w:r>
      <w:r>
        <w:rPr>
          <w:rFonts w:asciiTheme="minorEastAsia" w:hAnsiTheme="minorEastAsia" w:eastAsiaTheme="minorEastAsia"/>
          <w:sz w:val="24"/>
          <w:szCs w:val="24"/>
        </w:rPr>
        <w:t xml:space="preserve"> 2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轧</w:t>
      </w:r>
      <w:r>
        <w:rPr>
          <w:rFonts w:asciiTheme="minorEastAsia" w:hAnsiTheme="minorEastAsia" w:eastAsiaTheme="minorEastAsia"/>
          <w:sz w:val="24"/>
          <w:szCs w:val="24"/>
        </w:rPr>
        <w:t>辊箱装配检测要求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</w:t>
      </w:r>
    </w:p>
    <w:p>
      <w:pPr>
        <w:pStyle w:val="11"/>
        <w:ind w:firstLine="360" w:firstLineChars="15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f.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双模块</w:t>
      </w:r>
      <w:r>
        <w:rPr>
          <w:rFonts w:asciiTheme="minorEastAsia" w:hAnsiTheme="minorEastAsia" w:eastAsiaTheme="minorEastAsia"/>
          <w:sz w:val="24"/>
          <w:szCs w:val="24"/>
        </w:rPr>
        <w:t>锥齿轮箱装配检测要求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</w:t>
      </w:r>
    </w:p>
    <w:p>
      <w:pPr>
        <w:pStyle w:val="11"/>
        <w:ind w:firstLine="360" w:firstLineChars="15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g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双模块轧机</w:t>
      </w:r>
      <w:r>
        <w:rPr>
          <w:rFonts w:asciiTheme="minorEastAsia" w:hAnsiTheme="minorEastAsia" w:eastAsiaTheme="minorEastAsia"/>
          <w:sz w:val="24"/>
          <w:szCs w:val="24"/>
        </w:rPr>
        <w:t>安装调试</w:t>
      </w:r>
      <w:r>
        <w:rPr>
          <w:rFonts w:hint="eastAsia" w:asciiTheme="minorEastAsia" w:hAnsiTheme="minorEastAsia" w:eastAsiaTheme="minorEastAsia"/>
          <w:sz w:val="24"/>
          <w:szCs w:val="24"/>
        </w:rPr>
        <w:t>要求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</w:t>
      </w:r>
    </w:p>
    <w:p>
      <w:pPr>
        <w:widowControl/>
        <w:spacing w:beforeLines="50" w:afterLines="50" w:line="360" w:lineRule="auto"/>
        <w:outlineLvl w:val="3"/>
        <w:rPr>
          <w:rFonts w:hint="eastAsia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（5）</w:t>
      </w:r>
      <w:r>
        <w:rPr>
          <w:rFonts w:hint="eastAsia" w:ascii="宋体" w:hAnsi="宋体"/>
          <w:sz w:val="24"/>
          <w:szCs w:val="24"/>
        </w:rPr>
        <w:t>本标准规定了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kern w:val="0"/>
          <w:sz w:val="24"/>
          <w:szCs w:val="24"/>
        </w:rPr>
        <w:t>的</w:t>
      </w:r>
      <w:r>
        <w:rPr>
          <w:rFonts w:hint="eastAsia"/>
          <w:sz w:val="24"/>
          <w:szCs w:val="24"/>
        </w:rPr>
        <w:t>试验型式和检验标准及检验方法</w:t>
      </w:r>
    </w:p>
    <w:p>
      <w:pPr>
        <w:widowControl/>
        <w:spacing w:beforeLines="50" w:afterLines="50" w:line="360" w:lineRule="auto"/>
        <w:outlineLvl w:val="3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（6）</w:t>
      </w:r>
      <w:r>
        <w:rPr>
          <w:rFonts w:ascii="Times New Roman" w:hAnsi="Times New Roman"/>
          <w:kern w:val="0"/>
          <w:sz w:val="24"/>
          <w:szCs w:val="24"/>
        </w:rPr>
        <w:t>基本参数的确定</w:t>
      </w:r>
    </w:p>
    <w:p>
      <w:pPr>
        <w:widowControl/>
        <w:spacing w:beforeLines="50" w:afterLines="50" w:line="360" w:lineRule="auto"/>
        <w:ind w:firstLine="480" w:firstLineChars="200"/>
        <w:outlineLvl w:val="3"/>
        <w:rPr>
          <w:rFonts w:hint="eastAsia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本标准基本参数是根据我国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hint="eastAsia" w:ascii="Times New Roman" w:hAnsi="Times New Roman"/>
          <w:sz w:val="24"/>
          <w:szCs w:val="24"/>
        </w:rPr>
        <w:t>理论设计</w:t>
      </w:r>
      <w:r>
        <w:rPr>
          <w:rFonts w:ascii="Times New Roman" w:hAnsi="Times New Roman"/>
          <w:kern w:val="0"/>
          <w:sz w:val="24"/>
          <w:szCs w:val="24"/>
        </w:rPr>
        <w:t>和市场</w:t>
      </w:r>
      <w:r>
        <w:rPr>
          <w:rFonts w:hint="eastAsia" w:ascii="Times New Roman" w:hAnsi="Times New Roman"/>
          <w:kern w:val="0"/>
          <w:sz w:val="24"/>
          <w:szCs w:val="24"/>
        </w:rPr>
        <w:t>实际应用情况</w:t>
      </w:r>
      <w:r>
        <w:rPr>
          <w:rFonts w:ascii="Times New Roman" w:hAnsi="Times New Roman"/>
          <w:kern w:val="0"/>
          <w:sz w:val="24"/>
          <w:szCs w:val="24"/>
        </w:rPr>
        <w:t>，其中主参数的计算基本上是参照了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相关标准及轧钢机的理论</w:t>
      </w:r>
      <w:r>
        <w:rPr>
          <w:rFonts w:ascii="Times New Roman" w:hAnsi="Times New Roman"/>
          <w:kern w:val="0"/>
          <w:sz w:val="24"/>
          <w:szCs w:val="24"/>
        </w:rPr>
        <w:t>设计，以及</w:t>
      </w:r>
      <w:r>
        <w:rPr>
          <w:rFonts w:hint="eastAsia" w:ascii="Times New Roman" w:hAnsi="Times New Roman"/>
          <w:kern w:val="0"/>
          <w:sz w:val="24"/>
          <w:szCs w:val="24"/>
        </w:rPr>
        <w:t>应用企业实际使用情况及总结</w:t>
      </w:r>
      <w:r>
        <w:rPr>
          <w:rFonts w:ascii="Times New Roman" w:hAnsi="Times New Roman"/>
          <w:kern w:val="0"/>
          <w:sz w:val="24"/>
          <w:szCs w:val="24"/>
        </w:rPr>
        <w:t>的</w:t>
      </w:r>
      <w:r>
        <w:rPr>
          <w:rFonts w:hint="eastAsia" w:ascii="Times New Roman" w:hAnsi="Times New Roman"/>
          <w:kern w:val="0"/>
          <w:sz w:val="24"/>
          <w:szCs w:val="24"/>
        </w:rPr>
        <w:t>经验数据</w:t>
      </w:r>
      <w:r>
        <w:rPr>
          <w:rFonts w:ascii="Times New Roman" w:hAnsi="Times New Roman"/>
          <w:kern w:val="0"/>
          <w:sz w:val="24"/>
          <w:szCs w:val="24"/>
        </w:rPr>
        <w:t>，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经过优化提升后</w:t>
      </w:r>
      <w:r>
        <w:rPr>
          <w:rFonts w:ascii="Times New Roman" w:hAnsi="Times New Roman"/>
          <w:kern w:val="0"/>
          <w:sz w:val="24"/>
          <w:szCs w:val="24"/>
        </w:rPr>
        <w:t>形成的。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根</w:t>
      </w:r>
      <w:r>
        <w:rPr>
          <w:rFonts w:ascii="Times New Roman" w:hAnsi="Times New Roman"/>
          <w:kern w:val="0"/>
          <w:sz w:val="24"/>
          <w:szCs w:val="24"/>
        </w:rPr>
        <w:t>据市场对</w:t>
      </w:r>
      <w:r>
        <w:rPr>
          <w:rFonts w:hint="eastAsia"/>
          <w:sz w:val="24"/>
          <w:szCs w:val="24"/>
          <w:lang w:eastAsia="zh-CN"/>
        </w:rPr>
        <w:t>高速线棒材双模块轧机</w:t>
      </w:r>
      <w:r>
        <w:rPr>
          <w:rFonts w:ascii="Times New Roman" w:hAnsi="Times New Roman"/>
          <w:kern w:val="0"/>
          <w:sz w:val="24"/>
          <w:szCs w:val="24"/>
        </w:rPr>
        <w:t>的需求变化，对其中某些参数允许做适当的变更。</w:t>
      </w:r>
    </w:p>
    <w:p>
      <w:pPr>
        <w:numPr>
          <w:ilvl w:val="0"/>
          <w:numId w:val="6"/>
        </w:numPr>
        <w:spacing w:after="157" w:afterLines="5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主要试验（或验证）情况</w:t>
      </w:r>
    </w:p>
    <w:p>
      <w:pPr>
        <w:snapToGrid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  技术内容确定依据</w:t>
      </w:r>
    </w:p>
    <w:p>
      <w:pPr>
        <w:snapToGrid w:val="0"/>
        <w:spacing w:line="360" w:lineRule="auto"/>
        <w:ind w:firstLine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高速线棒材双模块轧机是继</w:t>
      </w:r>
      <w:r>
        <w:rPr>
          <w:rFonts w:hint="eastAsia" w:ascii="Times New Roman" w:hAnsi="Times New Roman"/>
          <w:sz w:val="24"/>
          <w:szCs w:val="24"/>
        </w:rPr>
        <w:t>冶金高速线材五代精</w:t>
      </w:r>
      <w:r>
        <w:rPr>
          <w:rFonts w:hint="eastAsia" w:ascii="Times New Roman" w:hAnsi="Times New Roman"/>
          <w:kern w:val="0"/>
          <w:sz w:val="24"/>
          <w:szCs w:val="24"/>
        </w:rPr>
        <w:t>轧机组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的基础上，随着市场对线棒材产品质量、机械性能、产品精度要求进一步提高，并</w:t>
      </w:r>
      <w:r>
        <w:rPr>
          <w:rFonts w:hint="eastAsia"/>
          <w:sz w:val="24"/>
          <w:szCs w:val="24"/>
          <w:lang w:val="en-US" w:eastAsia="zh-CN"/>
        </w:rPr>
        <w:t>借鉴国外摩根6代减定径机组的结构型式及技术参数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而研发的一种新型高速重载轧机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2013年</w:t>
      </w:r>
      <w:r>
        <w:rPr>
          <w:rFonts w:hint="eastAsia"/>
          <w:sz w:val="24"/>
          <w:szCs w:val="24"/>
        </w:rPr>
        <w:t>哈尔滨广旺机电设备制造有限公司</w:t>
      </w:r>
      <w:r>
        <w:rPr>
          <w:rFonts w:hint="eastAsia"/>
          <w:sz w:val="24"/>
          <w:szCs w:val="24"/>
          <w:lang w:val="en-US" w:eastAsia="zh-CN"/>
        </w:rPr>
        <w:t>与国内科研院所合做研发成功国内首套双模块减定径机组，实验速度达到130m/s，2017年</w:t>
      </w:r>
      <w:r>
        <w:rPr>
          <w:rFonts w:hint="eastAsia"/>
          <w:sz w:val="24"/>
          <w:szCs w:val="24"/>
        </w:rPr>
        <w:t>哈尔滨广旺机电设备制造有限公司生产制造</w:t>
      </w:r>
      <w:r>
        <w:rPr>
          <w:rFonts w:hint="eastAsia"/>
          <w:sz w:val="24"/>
          <w:szCs w:val="24"/>
          <w:lang w:val="en-US" w:eastAsia="zh-CN"/>
        </w:rPr>
        <w:t>的国内首套双模块轧机应用于海城辽南钢铁公司，这也是双模块轧机首次应用于冶金棒材生产线，因其优异使用性能（轧制力大、轧制精度高、轧制产品机械强度得到较大高），迅速引起国内线棒材生产企业的关注。</w:t>
      </w:r>
    </w:p>
    <w:p>
      <w:pPr>
        <w:snapToGrid w:val="0"/>
        <w:spacing w:line="360" w:lineRule="auto"/>
        <w:ind w:firstLine="480"/>
        <w:jc w:val="left"/>
        <w:rPr>
          <w:rFonts w:ascii="Times New Roman" w:hAnsi="Times New Roman"/>
          <w:sz w:val="24"/>
        </w:rPr>
      </w:pPr>
      <w:r>
        <w:rPr>
          <w:rFonts w:hint="eastAsia"/>
          <w:sz w:val="24"/>
          <w:szCs w:val="24"/>
          <w:lang w:val="en-US" w:eastAsia="zh-CN"/>
        </w:rPr>
        <w:t>从首台套双模块轧机到如今，</w:t>
      </w:r>
      <w:r>
        <w:rPr>
          <w:rFonts w:hint="eastAsia"/>
          <w:sz w:val="24"/>
          <w:szCs w:val="24"/>
        </w:rPr>
        <w:t>哈尔滨广旺机电设备制造有限公司等多家国内企业生产制造大量</w:t>
      </w:r>
      <w:r>
        <w:rPr>
          <w:rFonts w:hint="eastAsia"/>
          <w:sz w:val="24"/>
          <w:szCs w:val="24"/>
          <w:lang w:val="en-US" w:eastAsia="zh-CN"/>
        </w:rPr>
        <w:t>了高速线棒材双模块轧机，</w:t>
      </w:r>
      <w:r>
        <w:rPr>
          <w:rFonts w:ascii="Times New Roman" w:hAnsi="Times New Roman"/>
          <w:sz w:val="24"/>
        </w:rPr>
        <w:t>满足了</w:t>
      </w:r>
      <w:r>
        <w:rPr>
          <w:rFonts w:hint="eastAsia" w:ascii="Times New Roman" w:hAnsi="Times New Roman"/>
          <w:sz w:val="24"/>
        </w:rPr>
        <w:t>国内</w:t>
      </w:r>
      <w:r>
        <w:rPr>
          <w:rFonts w:ascii="Times New Roman" w:hAnsi="Times New Roman"/>
          <w:sz w:val="24"/>
        </w:rPr>
        <w:t>用户的使用要求</w:t>
      </w:r>
      <w:r>
        <w:rPr>
          <w:rFonts w:hint="eastAsia" w:ascii="Times New Roman" w:hAnsi="Times New Roman"/>
          <w:sz w:val="24"/>
        </w:rPr>
        <w:t>，并出口到国外市场，</w:t>
      </w:r>
      <w:r>
        <w:rPr>
          <w:rFonts w:ascii="Times New Roman" w:hAnsi="Times New Roman"/>
          <w:sz w:val="24"/>
        </w:rPr>
        <w:t>通过</w:t>
      </w:r>
      <w:r>
        <w:rPr>
          <w:rFonts w:hint="eastAsia" w:ascii="Times New Roman" w:hAnsi="Times New Roman"/>
          <w:sz w:val="24"/>
        </w:rPr>
        <w:t>多年的改进与提高</w:t>
      </w:r>
      <w:r>
        <w:rPr>
          <w:rFonts w:ascii="Times New Roman" w:hAnsi="Times New Roman"/>
          <w:sz w:val="24"/>
        </w:rPr>
        <w:t>，解决了一系列工艺与设备的技术关键，积累了经验，对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ascii="Times New Roman" w:hAnsi="Times New Roman"/>
          <w:sz w:val="24"/>
        </w:rPr>
        <w:t>设备技术和工艺技术进行了充分验证，具备了向用户提供设备的条件。</w:t>
      </w:r>
    </w:p>
    <w:p>
      <w:pPr>
        <w:tabs>
          <w:tab w:val="left" w:pos="720"/>
          <w:tab w:val="left" w:pos="900"/>
        </w:tabs>
        <w:snapToGrid w:val="0"/>
        <w:spacing w:line="360" w:lineRule="auto"/>
        <w:ind w:firstLine="480" w:firstLineChars="200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随着技术的进步，各类材料的发展，</w:t>
      </w:r>
      <w:r>
        <w:rPr>
          <w:rFonts w:hint="eastAsia" w:ascii="Times New Roman" w:hAnsi="Times New Roman"/>
          <w:sz w:val="24"/>
          <w:szCs w:val="24"/>
        </w:rPr>
        <w:t>零件制造精度的提高，安装手段的改进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</w:rPr>
        <w:t>轧制工艺的完善，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hint="eastAsia" w:ascii="Times New Roman" w:hAnsi="Times New Roman"/>
          <w:kern w:val="0"/>
          <w:sz w:val="24"/>
          <w:szCs w:val="24"/>
        </w:rPr>
        <w:t>整体使用性能不断提高，主要表现在以下方面：</w:t>
      </w:r>
    </w:p>
    <w:p>
      <w:pPr>
        <w:numPr>
          <w:ilvl w:val="0"/>
          <w:numId w:val="7"/>
        </w:numPr>
        <w:tabs>
          <w:tab w:val="left" w:pos="720"/>
          <w:tab w:val="left" w:pos="900"/>
        </w:tabs>
        <w:snapToGrid w:val="0"/>
        <w:spacing w:line="360" w:lineRule="auto"/>
        <w:ind w:firstLine="240" w:firstLineChars="100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模块化互换；</w:t>
      </w:r>
    </w:p>
    <w:p>
      <w:pPr>
        <w:numPr>
          <w:ilvl w:val="0"/>
          <w:numId w:val="7"/>
        </w:numPr>
        <w:tabs>
          <w:tab w:val="left" w:pos="720"/>
          <w:tab w:val="left" w:pos="900"/>
        </w:tabs>
        <w:snapToGrid w:val="0"/>
        <w:spacing w:line="360" w:lineRule="auto"/>
        <w:ind w:firstLine="240" w:firstLineChars="100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低温工作；</w:t>
      </w:r>
    </w:p>
    <w:p>
      <w:pPr>
        <w:numPr>
          <w:ilvl w:val="0"/>
          <w:numId w:val="7"/>
        </w:numPr>
        <w:tabs>
          <w:tab w:val="left" w:pos="720"/>
          <w:tab w:val="left" w:pos="900"/>
        </w:tabs>
        <w:snapToGrid w:val="0"/>
        <w:spacing w:line="360" w:lineRule="auto"/>
        <w:ind w:firstLine="240" w:firstLineChars="100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延伸率高（比传统冶金高速线材五代精轧机延伸系数高）</w:t>
      </w:r>
    </w:p>
    <w:p>
      <w:pPr>
        <w:numPr>
          <w:ilvl w:val="0"/>
          <w:numId w:val="7"/>
        </w:numPr>
        <w:tabs>
          <w:tab w:val="left" w:pos="720"/>
          <w:tab w:val="left" w:pos="900"/>
        </w:tabs>
        <w:snapToGrid w:val="0"/>
        <w:spacing w:line="360" w:lineRule="auto"/>
        <w:ind w:firstLine="240" w:firstLineChars="100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分组独立驱动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多个模块串连布置，轧制工艺调整灵活方便，根据轧制规格选用相应模块参与轧制，其余模块空过不参与轧制，达到节能减排效果。</w:t>
      </w:r>
    </w:p>
    <w:p>
      <w:pPr>
        <w:numPr>
          <w:ilvl w:val="0"/>
          <w:numId w:val="7"/>
        </w:numPr>
        <w:tabs>
          <w:tab w:val="left" w:pos="720"/>
          <w:tab w:val="left" w:pos="900"/>
        </w:tabs>
        <w:snapToGrid w:val="0"/>
        <w:spacing w:line="360" w:lineRule="auto"/>
        <w:ind w:firstLine="240" w:firstLineChars="100"/>
        <w:rPr>
          <w:rFonts w:hint="default" w:ascii="Times New Roman" w:hAnsi="Times New Roman"/>
          <w:kern w:val="0"/>
          <w:sz w:val="24"/>
          <w:szCs w:val="24"/>
          <w:lang w:val="en-US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轧制大规格产品时</w:t>
      </w:r>
      <w:r>
        <w:rPr>
          <w:rFonts w:hint="eastAsia" w:ascii="Times New Roman" w:hAnsi="Times New Roman"/>
          <w:kern w:val="0"/>
          <w:sz w:val="24"/>
          <w:szCs w:val="24"/>
        </w:rPr>
        <w:t>机组运行稳定性提高，故障率降低，零部件使用寿命延长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轧制速度</w:t>
      </w:r>
      <w:r>
        <w:rPr>
          <w:rFonts w:hint="eastAsia" w:ascii="Times New Roman" w:hAnsi="Times New Roman"/>
          <w:kern w:val="0"/>
          <w:sz w:val="24"/>
          <w:szCs w:val="24"/>
        </w:rPr>
        <w:t>比传统冶金高速线材五代精轧机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进一步提高（轧制</w:t>
      </w:r>
      <w:r>
        <w:rPr>
          <w:rFonts w:hint="eastAsia" w:ascii="Times New Roman" w:hAnsi="Times New Roman"/>
          <w:kern w:val="0"/>
          <w:sz w:val="24"/>
          <w:szCs w:val="24"/>
        </w:rPr>
        <w:t>φ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8规格产品时出口速度达到95m/s)。</w:t>
      </w:r>
    </w:p>
    <w:p>
      <w:pPr>
        <w:numPr>
          <w:ilvl w:val="0"/>
          <w:numId w:val="0"/>
        </w:numPr>
        <w:tabs>
          <w:tab w:val="left" w:pos="720"/>
          <w:tab w:val="left" w:pos="900"/>
        </w:tabs>
        <w:snapToGrid w:val="0"/>
        <w:spacing w:line="360" w:lineRule="auto"/>
        <w:ind w:firstLine="240" w:firstLineChars="100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（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/>
          <w:kern w:val="0"/>
          <w:sz w:val="24"/>
          <w:szCs w:val="24"/>
        </w:rPr>
        <w:t>）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应用于高棒生产线轧制</w:t>
      </w:r>
      <w:r>
        <w:rPr>
          <w:rFonts w:hint="eastAsia" w:ascii="Times New Roman" w:hAnsi="Times New Roman"/>
          <w:kern w:val="0"/>
          <w:sz w:val="24"/>
          <w:szCs w:val="24"/>
        </w:rPr>
        <w:t>规格可以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覆盖：</w:t>
      </w:r>
      <w:r>
        <w:rPr>
          <w:rFonts w:hint="eastAsia" w:ascii="Times New Roman" w:hAnsi="Times New Roman"/>
          <w:kern w:val="0"/>
          <w:sz w:val="24"/>
          <w:szCs w:val="24"/>
        </w:rPr>
        <w:t>光面或螺纹：Φ10mm～Φ22mm</w:t>
      </w:r>
    </w:p>
    <w:p>
      <w:pPr>
        <w:numPr>
          <w:ilvl w:val="0"/>
          <w:numId w:val="0"/>
        </w:numPr>
        <w:tabs>
          <w:tab w:val="left" w:pos="720"/>
          <w:tab w:val="left" w:pos="900"/>
        </w:tabs>
        <w:snapToGrid w:val="0"/>
        <w:spacing w:line="360" w:lineRule="auto"/>
        <w:ind w:firstLine="240" w:firstLineChars="100"/>
        <w:rPr>
          <w:rFonts w:hint="eastAsia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（7）轧制钢种变多：碳钢、优质碳素钢、低合金钢、合金钢、焊条钢、冷镦钢、不锈钢均可轧制；</w:t>
      </w:r>
    </w:p>
    <w:p>
      <w:pPr>
        <w:numPr>
          <w:ilvl w:val="0"/>
          <w:numId w:val="0"/>
        </w:numPr>
        <w:tabs>
          <w:tab w:val="left" w:pos="720"/>
          <w:tab w:val="left" w:pos="900"/>
        </w:tabs>
        <w:snapToGrid w:val="0"/>
        <w:spacing w:line="360" w:lineRule="auto"/>
        <w:ind w:firstLine="240" w:firstLineChars="100"/>
        <w:rPr>
          <w:rFonts w:hint="eastAsia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（8）成品轧制精度提高，轧制成品可直接用于一些产品的精加工；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本标准就是针对目前国内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研发、制造和使用都发展迅速，技术已经逐渐成熟，但却没有一个统一规范的标准，制定一部适用于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设计、制造、使用和维护全过程的机械行业标准，以推动行业技术进步，满足相关行业的迫切需求，为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设备的设计、制造和使用提供合理的参数和技术依据，为产品的进出口提供技术参考，促进我国具有自主知识产权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ascii="Times New Roman" w:hAnsi="Times New Roman"/>
          <w:sz w:val="24"/>
          <w:szCs w:val="24"/>
        </w:rPr>
        <w:t>技术体系的建立和推广使用。</w:t>
      </w:r>
    </w:p>
    <w:p>
      <w:pPr>
        <w:snapToGrid w:val="0"/>
        <w:spacing w:before="157" w:beforeLines="5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  报批前在行业试用（或验证）的情况分析</w:t>
      </w:r>
    </w:p>
    <w:p>
      <w:pPr>
        <w:pStyle w:val="12"/>
        <w:widowControl/>
        <w:snapToGrid w:val="0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我公司已经为国内外客户设计并制造</w:t>
      </w:r>
      <w:r>
        <w:rPr>
          <w:rFonts w:hint="eastAsia"/>
          <w:sz w:val="24"/>
          <w:szCs w:val="24"/>
          <w:lang w:val="en-US" w:eastAsia="zh-CN"/>
        </w:rPr>
        <w:t>几十条双模块高线及双模块高棒生产线</w:t>
      </w:r>
      <w:r>
        <w:rPr>
          <w:rFonts w:hint="eastAsia"/>
          <w:sz w:val="24"/>
          <w:szCs w:val="24"/>
        </w:rPr>
        <w:t>，包括设计、制造、安装及调试等工作，具有非常成熟的专业技术能力。</w:t>
      </w:r>
    </w:p>
    <w:p>
      <w:pPr>
        <w:pStyle w:val="12"/>
        <w:widowControl/>
        <w:snapToGrid w:val="0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hint="eastAsia"/>
          <w:sz w:val="24"/>
          <w:szCs w:val="24"/>
        </w:rPr>
        <w:t>标准在我公司已成</w:t>
      </w:r>
      <w:r>
        <w:rPr>
          <w:rFonts w:hint="eastAsia" w:ascii="宋体" w:hAnsi="宋体"/>
          <w:sz w:val="24"/>
          <w:szCs w:val="24"/>
        </w:rPr>
        <w:t>为冶金线材</w:t>
      </w:r>
      <w:r>
        <w:rPr>
          <w:rFonts w:hint="eastAsia" w:ascii="宋体" w:hAnsi="宋体"/>
          <w:sz w:val="24"/>
          <w:szCs w:val="24"/>
          <w:lang w:val="en-US" w:eastAsia="zh-CN"/>
        </w:rPr>
        <w:t>及棒材</w:t>
      </w:r>
      <w:r>
        <w:rPr>
          <w:rFonts w:hint="eastAsia" w:ascii="宋体" w:hAnsi="宋体"/>
          <w:sz w:val="24"/>
          <w:szCs w:val="24"/>
        </w:rPr>
        <w:t>领域</w:t>
      </w:r>
      <w:r>
        <w:rPr>
          <w:rFonts w:hint="eastAsia"/>
          <w:sz w:val="24"/>
          <w:szCs w:val="24"/>
        </w:rPr>
        <w:t>设计制造的标准技术要求，对我公司实现标准化、模块化设计起到重要推动作用。提高了设计效率，节约了人力成本，降低加工制造成本，减少了调试周期，在用户现场运行良好，对节能减排，提高生产率具有积极意义。</w:t>
      </w: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近年产业应用业绩如：</w:t>
      </w:r>
      <w:r>
        <w:rPr>
          <w:rFonts w:hint="eastAsia"/>
          <w:sz w:val="24"/>
          <w:szCs w:val="24"/>
          <w:lang w:val="en-US" w:eastAsia="zh-CN"/>
        </w:rPr>
        <w:t>海城辽南钢铁公司；沁阳市宏大</w:t>
      </w:r>
      <w:r>
        <w:rPr>
          <w:rFonts w:hint="eastAsia"/>
          <w:sz w:val="24"/>
          <w:szCs w:val="24"/>
        </w:rPr>
        <w:t>钢铁有限公司；</w:t>
      </w:r>
      <w:r>
        <w:rPr>
          <w:rFonts w:hint="eastAsia"/>
          <w:sz w:val="24"/>
          <w:szCs w:val="24"/>
          <w:lang w:val="en-US" w:eastAsia="zh-CN"/>
        </w:rPr>
        <w:t>池州市贵池区贵航金属制品有限公司，</w:t>
      </w:r>
      <w:r>
        <w:rPr>
          <w:rFonts w:hint="eastAsia"/>
          <w:sz w:val="24"/>
          <w:szCs w:val="24"/>
        </w:rPr>
        <w:t>江苏东台钢铁有限公司；江苏金宏钢铁有限公司；江苏盐城钢铁有限公司；</w:t>
      </w:r>
      <w:r>
        <w:rPr>
          <w:rFonts w:hint="eastAsia"/>
          <w:sz w:val="24"/>
          <w:szCs w:val="24"/>
          <w:lang w:val="en-US" w:eastAsia="zh-CN"/>
        </w:rPr>
        <w:t>福建三宝钢铁有限公司，</w:t>
      </w:r>
      <w:r>
        <w:rPr>
          <w:rFonts w:hint="eastAsia"/>
          <w:sz w:val="24"/>
          <w:szCs w:val="24"/>
        </w:rPr>
        <w:t>出口生产线有</w:t>
      </w:r>
      <w:r>
        <w:rPr>
          <w:rFonts w:hint="eastAsia"/>
          <w:sz w:val="24"/>
          <w:szCs w:val="24"/>
          <w:lang w:val="en-US" w:eastAsia="zh-CN"/>
        </w:rPr>
        <w:t>阿尔巴尼亚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CN"/>
        </w:rPr>
        <w:t>伊朗</w:t>
      </w:r>
      <w:r>
        <w:rPr>
          <w:rFonts w:hint="eastAsia"/>
          <w:sz w:val="24"/>
          <w:szCs w:val="24"/>
        </w:rPr>
        <w:t>、印度尼西亚、</w:t>
      </w:r>
      <w:r>
        <w:rPr>
          <w:rFonts w:hint="eastAsia"/>
          <w:sz w:val="24"/>
          <w:szCs w:val="24"/>
          <w:lang w:val="en-US" w:eastAsia="zh-CN"/>
        </w:rPr>
        <w:t>泰国、菲律宾</w:t>
      </w:r>
      <w:r>
        <w:rPr>
          <w:rFonts w:hint="eastAsia"/>
          <w:sz w:val="24"/>
          <w:szCs w:val="24"/>
        </w:rPr>
        <w:t>等</w:t>
      </w:r>
      <w:r>
        <w:rPr>
          <w:rFonts w:hint="eastAsia"/>
          <w:sz w:val="24"/>
          <w:szCs w:val="24"/>
          <w:lang w:val="en-US" w:eastAsia="zh-CN"/>
        </w:rPr>
        <w:t>几十条</w:t>
      </w:r>
      <w:r>
        <w:rPr>
          <w:rFonts w:hint="eastAsia"/>
          <w:sz w:val="24"/>
          <w:szCs w:val="24"/>
        </w:rPr>
        <w:t>生产线配置我公司设计并制造的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以上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hint="eastAsia"/>
          <w:sz w:val="24"/>
          <w:szCs w:val="24"/>
        </w:rPr>
        <w:t>投产后设备运行可靠，产品性能优良，使生产线整体运行安全、稳定，技术成熟、先进。以上项目全部通过了用户的性能检验考核，初验收及终验收等，经过了现场长期的运行考验。用户均反使用状况良好，质量性能可靠。</w:t>
      </w: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kinsoku w:val="0"/>
        <w:overflowPunct w:val="0"/>
        <w:spacing w:beforeLines="0" w:afterLines="0" w:line="200" w:lineRule="exact"/>
        <w:rPr>
          <w:rFonts w:hint="default"/>
          <w:sz w:val="20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3040" cy="6450965"/>
            <wp:effectExtent l="0" t="0" r="3810" b="6985"/>
            <wp:docPr id="6" name="图片 6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无标题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45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/>
        <w:snapToGrid w:val="0"/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720"/>
          <w:tab w:val="left" w:pos="900"/>
        </w:tabs>
        <w:snapToGrid w:val="0"/>
        <w:spacing w:line="276" w:lineRule="auto"/>
        <w:ind w:firstLine="240" w:firstLineChars="100"/>
        <w:rPr>
          <w:rFonts w:hint="eastAsia" w:ascii="Times New Roman" w:hAnsi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6"/>
        </w:num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标准中涉及专利的情况。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本标准不涉及专利。</w:t>
      </w:r>
    </w:p>
    <w:p>
      <w:pPr>
        <w:numPr>
          <w:ilvl w:val="0"/>
          <w:numId w:val="6"/>
        </w:num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预期达到的社会效益、对产业发展的作用等情况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ascii="宋体"/>
          <w:sz w:val="24"/>
          <w:szCs w:val="24"/>
        </w:rPr>
        <w:t>是钢材线</w:t>
      </w:r>
      <w:r>
        <w:rPr>
          <w:rFonts w:hint="eastAsia" w:ascii="宋体"/>
          <w:sz w:val="24"/>
          <w:szCs w:val="24"/>
          <w:lang w:val="en-US" w:eastAsia="zh-CN"/>
        </w:rPr>
        <w:t>棒</w:t>
      </w:r>
      <w:r>
        <w:rPr>
          <w:rFonts w:ascii="宋体"/>
          <w:sz w:val="24"/>
          <w:szCs w:val="24"/>
        </w:rPr>
        <w:t>材轧制生产线上核心设备，</w:t>
      </w:r>
      <w:r>
        <w:rPr>
          <w:rFonts w:hint="eastAsia"/>
          <w:sz w:val="24"/>
          <w:szCs w:val="24"/>
          <w:lang w:val="en-US" w:eastAsia="zh-CN"/>
        </w:rPr>
        <w:t>高速线棒材双模块轧机是即</w:t>
      </w:r>
      <w:r>
        <w:rPr>
          <w:rFonts w:hint="eastAsia" w:ascii="Times New Roman" w:hAnsi="Times New Roman"/>
          <w:sz w:val="24"/>
          <w:szCs w:val="24"/>
        </w:rPr>
        <w:t>冶金高速线材五代精</w:t>
      </w:r>
      <w:r>
        <w:rPr>
          <w:rFonts w:hint="eastAsia" w:ascii="Times New Roman" w:hAnsi="Times New Roman"/>
          <w:kern w:val="0"/>
          <w:sz w:val="24"/>
          <w:szCs w:val="24"/>
        </w:rPr>
        <w:t>轧机组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之后研发的一种新型高速重载轧机，</w:t>
      </w:r>
      <w:r>
        <w:rPr>
          <w:rFonts w:hint="eastAsia" w:ascii="宋体"/>
          <w:sz w:val="24"/>
          <w:szCs w:val="24"/>
        </w:rPr>
        <w:t>此种机组</w:t>
      </w:r>
      <w:r>
        <w:rPr>
          <w:rFonts w:ascii="宋体"/>
          <w:sz w:val="24"/>
          <w:szCs w:val="24"/>
        </w:rPr>
        <w:t>广泛应用于国内外钢材线</w:t>
      </w:r>
      <w:r>
        <w:rPr>
          <w:rFonts w:hint="eastAsia" w:ascii="宋体"/>
          <w:sz w:val="24"/>
          <w:szCs w:val="24"/>
          <w:lang w:val="en-US" w:eastAsia="zh-CN"/>
        </w:rPr>
        <w:t>棒</w:t>
      </w:r>
      <w:r>
        <w:rPr>
          <w:rFonts w:ascii="宋体"/>
          <w:sz w:val="24"/>
          <w:szCs w:val="24"/>
        </w:rPr>
        <w:t>材生产领域。</w:t>
      </w:r>
      <w:r>
        <w:rPr>
          <w:rFonts w:hint="eastAsia" w:ascii="宋体"/>
          <w:sz w:val="24"/>
          <w:szCs w:val="24"/>
        </w:rPr>
        <w:t>目前国内生产、制造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hint="eastAsia" w:ascii="宋体"/>
          <w:sz w:val="24"/>
          <w:szCs w:val="24"/>
        </w:rPr>
        <w:t>的产品及备件的企业数</w:t>
      </w:r>
      <w:r>
        <w:rPr>
          <w:rFonts w:hint="eastAsia" w:ascii="宋体"/>
          <w:sz w:val="24"/>
          <w:szCs w:val="24"/>
          <w:lang w:val="en-US" w:eastAsia="zh-CN"/>
        </w:rPr>
        <w:t>百</w:t>
      </w:r>
      <w:r>
        <w:rPr>
          <w:rFonts w:hint="eastAsia" w:ascii="宋体"/>
          <w:sz w:val="24"/>
          <w:szCs w:val="24"/>
        </w:rPr>
        <w:t>家，但国内还没有该产品相应的标准性文件，为稳定产品质量，降低损耗，进一步规范市场，有必要制定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hint="eastAsia" w:ascii="宋体"/>
          <w:sz w:val="24"/>
          <w:szCs w:val="24"/>
        </w:rPr>
        <w:t>相关的行业标准。</w:t>
      </w:r>
      <w:r>
        <w:rPr>
          <w:rFonts w:hint="eastAsia" w:ascii="Times New Roman" w:hAnsi="Times New Roman"/>
          <w:sz w:val="24"/>
        </w:rPr>
        <w:t>因此</w:t>
      </w:r>
      <w:r>
        <w:rPr>
          <w:rFonts w:ascii="Times New Roman" w:hAnsi="Times New Roman"/>
          <w:sz w:val="24"/>
        </w:rPr>
        <w:t>制定“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ascii="Times New Roman" w:hAnsi="Times New Roman"/>
          <w:sz w:val="24"/>
        </w:rPr>
        <w:t>”推荐性行业标准，不仅可以为设备的设计、制造和使用提供合理的参数和技术依据，为产品的进出口提供技术参考</w:t>
      </w:r>
      <w:r>
        <w:rPr>
          <w:rFonts w:hint="eastAsia" w:ascii="Times New Roman" w:hAnsi="Times New Roman"/>
          <w:sz w:val="24"/>
          <w:lang w:eastAsia="zh-CN"/>
        </w:rPr>
        <w:t>，</w:t>
      </w:r>
      <w:r>
        <w:rPr>
          <w:rFonts w:ascii="Times New Roman" w:hAnsi="Times New Roman"/>
          <w:sz w:val="24"/>
        </w:rPr>
        <w:t>而且也</w:t>
      </w:r>
      <w:r>
        <w:rPr>
          <w:rFonts w:hint="eastAsia" w:ascii="Times New Roman" w:hAnsi="Times New Roman"/>
          <w:sz w:val="24"/>
          <w:lang w:eastAsia="zh-CN"/>
        </w:rPr>
        <w:t>将</w:t>
      </w:r>
      <w:r>
        <w:rPr>
          <w:rFonts w:ascii="Times New Roman" w:hAnsi="Times New Roman"/>
          <w:sz w:val="24"/>
        </w:rPr>
        <w:t>推动行业技术进步</w:t>
      </w:r>
      <w:r>
        <w:rPr>
          <w:rFonts w:hint="eastAsia" w:ascii="Times New Roman" w:hAnsi="Times New Roman"/>
          <w:sz w:val="24"/>
          <w:lang w:val="en-US" w:eastAsia="zh-CN"/>
        </w:rPr>
        <w:t>与</w:t>
      </w:r>
      <w:r>
        <w:rPr>
          <w:rFonts w:ascii="Times New Roman" w:hAnsi="Times New Roman"/>
          <w:sz w:val="24"/>
        </w:rPr>
        <w:t>创新</w:t>
      </w:r>
      <w:r>
        <w:rPr>
          <w:rFonts w:hint="eastAsia" w:ascii="Times New Roman" w:hAnsi="Times New Roman"/>
          <w:sz w:val="24"/>
          <w:lang w:eastAsia="zh-CN"/>
        </w:rPr>
        <w:t>，</w:t>
      </w:r>
      <w:r>
        <w:rPr>
          <w:rFonts w:ascii="Times New Roman" w:hAnsi="Times New Roman"/>
          <w:sz w:val="24"/>
        </w:rPr>
        <w:t>完善我国</w:t>
      </w:r>
      <w:r>
        <w:rPr>
          <w:rFonts w:hint="eastAsia" w:ascii="Times New Roman" w:hAnsi="Times New Roman"/>
          <w:sz w:val="24"/>
          <w:szCs w:val="24"/>
        </w:rPr>
        <w:t>高速线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棒</w:t>
      </w:r>
      <w:r>
        <w:rPr>
          <w:rFonts w:hint="eastAsia" w:ascii="Times New Roman" w:hAnsi="Times New Roman"/>
          <w:sz w:val="24"/>
          <w:szCs w:val="24"/>
        </w:rPr>
        <w:t>材</w:t>
      </w:r>
      <w:r>
        <w:rPr>
          <w:rFonts w:hint="eastAsia" w:ascii="Times New Roman" w:hAnsi="Times New Roman"/>
          <w:kern w:val="0"/>
          <w:sz w:val="24"/>
          <w:szCs w:val="24"/>
        </w:rPr>
        <w:t>轧机</w:t>
      </w:r>
      <w:r>
        <w:rPr>
          <w:rFonts w:ascii="Times New Roman" w:hAnsi="Times New Roman"/>
          <w:sz w:val="24"/>
        </w:rPr>
        <w:t>加工技术体系和自主知识产权体系，促进具有自主知识产权技术的推广使用，</w:t>
      </w:r>
      <w:r>
        <w:rPr>
          <w:rFonts w:ascii="Times New Roman" w:hAnsi="Times New Roman"/>
          <w:sz w:val="24"/>
          <w:szCs w:val="24"/>
        </w:rPr>
        <w:t>填补我国在该领域的标准空白</w:t>
      </w:r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ascii="Times New Roman" w:hAnsi="Times New Roman"/>
          <w:sz w:val="24"/>
        </w:rPr>
        <w:t>”推荐性行业标准</w:t>
      </w:r>
      <w:r>
        <w:rPr>
          <w:rFonts w:hint="eastAsia" w:ascii="Times New Roman" w:hAnsi="Times New Roman"/>
          <w:sz w:val="24"/>
          <w:lang w:eastAsia="zh-CN"/>
        </w:rPr>
        <w:t>的</w:t>
      </w:r>
      <w:r>
        <w:rPr>
          <w:rFonts w:ascii="Times New Roman" w:hAnsi="Times New Roman"/>
          <w:sz w:val="24"/>
        </w:rPr>
        <w:t>制定，</w:t>
      </w:r>
      <w:r>
        <w:rPr>
          <w:rFonts w:hint="eastAsia" w:ascii="Times New Roman" w:hAnsi="Times New Roman"/>
          <w:sz w:val="24"/>
          <w:lang w:val="en-US" w:eastAsia="zh-CN"/>
        </w:rPr>
        <w:t>将进一步</w:t>
      </w:r>
      <w:r>
        <w:rPr>
          <w:rFonts w:hint="eastAsia" w:ascii="宋体" w:hAnsi="宋体"/>
          <w:sz w:val="24"/>
          <w:szCs w:val="24"/>
        </w:rPr>
        <w:t>规范高速线</w:t>
      </w:r>
      <w:r>
        <w:rPr>
          <w:rFonts w:hint="eastAsia" w:ascii="宋体" w:hAnsi="宋体"/>
          <w:sz w:val="24"/>
          <w:szCs w:val="24"/>
          <w:lang w:val="en-US" w:eastAsia="zh-CN"/>
        </w:rPr>
        <w:t>棒</w:t>
      </w:r>
      <w:r>
        <w:rPr>
          <w:rFonts w:hint="eastAsia" w:ascii="宋体" w:hAnsi="宋体"/>
          <w:sz w:val="24"/>
          <w:szCs w:val="24"/>
        </w:rPr>
        <w:t>材轧机设计</w:t>
      </w:r>
      <w:r>
        <w:rPr>
          <w:rFonts w:hint="eastAsia" w:ascii="宋体" w:hAnsi="宋体"/>
          <w:sz w:val="24"/>
          <w:szCs w:val="24"/>
          <w:lang w:eastAsia="zh-CN"/>
        </w:rPr>
        <w:t>与制造</w:t>
      </w:r>
      <w:r>
        <w:rPr>
          <w:rFonts w:hint="eastAsia" w:ascii="宋体" w:hAnsi="宋体"/>
          <w:sz w:val="24"/>
          <w:szCs w:val="24"/>
        </w:rPr>
        <w:t>，明确技术要求，提高设备的设计制造质量、提高设备整体性能及运行可靠性，提高设备的自动控制水平，</w:t>
      </w:r>
      <w:r>
        <w:rPr>
          <w:rFonts w:ascii="Times New Roman" w:hAnsi="Times New Roman"/>
          <w:sz w:val="24"/>
        </w:rPr>
        <w:t>推动</w:t>
      </w:r>
      <w:r>
        <w:rPr>
          <w:rFonts w:hint="eastAsia" w:ascii="Times New Roman" w:hAnsi="Times New Roman"/>
          <w:sz w:val="24"/>
        </w:rPr>
        <w:t>高速线</w:t>
      </w:r>
      <w:r>
        <w:rPr>
          <w:rFonts w:hint="eastAsia" w:ascii="Times New Roman" w:hAnsi="Times New Roman"/>
          <w:sz w:val="24"/>
          <w:lang w:val="en-US" w:eastAsia="zh-CN"/>
        </w:rPr>
        <w:t>棒</w:t>
      </w:r>
      <w:r>
        <w:rPr>
          <w:rFonts w:hint="eastAsia" w:ascii="Times New Roman" w:hAnsi="Times New Roman"/>
          <w:sz w:val="24"/>
        </w:rPr>
        <w:t>材轧机</w:t>
      </w:r>
      <w:r>
        <w:rPr>
          <w:rFonts w:ascii="Times New Roman" w:hAnsi="Times New Roman"/>
          <w:sz w:val="24"/>
        </w:rPr>
        <w:t>设备的发展步伐，提高产品质量、降低成本</w:t>
      </w:r>
      <w:r>
        <w:rPr>
          <w:rFonts w:hint="eastAsia" w:ascii="Times New Roman" w:hAnsi="Times New Roman"/>
          <w:sz w:val="24"/>
          <w:lang w:eastAsia="zh-CN"/>
        </w:rPr>
        <w:t>并</w:t>
      </w:r>
      <w:r>
        <w:rPr>
          <w:rFonts w:ascii="Times New Roman" w:hAnsi="Times New Roman"/>
          <w:sz w:val="24"/>
        </w:rPr>
        <w:t>改善生产管理</w:t>
      </w:r>
      <w:r>
        <w:rPr>
          <w:rFonts w:hint="eastAsia" w:ascii="Times New Roman" w:hAnsi="Times New Roman"/>
          <w:sz w:val="24"/>
        </w:rPr>
        <w:t>，</w:t>
      </w:r>
      <w:r>
        <w:rPr>
          <w:rFonts w:hint="eastAsia" w:ascii="宋体" w:hAnsi="宋体"/>
          <w:sz w:val="24"/>
          <w:szCs w:val="24"/>
        </w:rPr>
        <w:t>增加经济效益，</w:t>
      </w:r>
      <w:r>
        <w:rPr>
          <w:rFonts w:ascii="Times New Roman" w:hAnsi="Times New Roman"/>
          <w:sz w:val="24"/>
        </w:rPr>
        <w:t>增强国际竞争力</w:t>
      </w:r>
      <w:r>
        <w:rPr>
          <w:rFonts w:hint="eastAsia" w:ascii="Times New Roman" w:hAnsi="Times New Roman"/>
          <w:sz w:val="24"/>
          <w:lang w:eastAsia="zh-CN"/>
        </w:rPr>
        <w:t>。</w:t>
      </w:r>
    </w:p>
    <w:p>
      <w:pPr>
        <w:pStyle w:val="12"/>
        <w:widowControl/>
        <w:snapToGrid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本标准是在</w:t>
      </w:r>
      <w:r>
        <w:rPr>
          <w:rFonts w:hint="eastAsia" w:ascii="宋体" w:hAnsi="宋体"/>
          <w:sz w:val="24"/>
          <w:szCs w:val="24"/>
          <w:lang w:eastAsia="zh-CN"/>
        </w:rPr>
        <w:t>总结高速线棒材轧机</w:t>
      </w:r>
      <w:r>
        <w:rPr>
          <w:rFonts w:hint="eastAsia" w:ascii="宋体" w:hAnsi="宋体"/>
          <w:sz w:val="24"/>
          <w:szCs w:val="24"/>
        </w:rPr>
        <w:t>多年</w:t>
      </w:r>
      <w:r>
        <w:rPr>
          <w:rFonts w:hint="eastAsia" w:ascii="宋体" w:hAnsi="宋体"/>
          <w:sz w:val="24"/>
          <w:szCs w:val="24"/>
          <w:lang w:eastAsia="zh-CN"/>
        </w:rPr>
        <w:t>来</w:t>
      </w:r>
      <w:r>
        <w:rPr>
          <w:rFonts w:hint="eastAsia" w:ascii="宋体" w:hAnsi="宋体"/>
          <w:sz w:val="24"/>
          <w:szCs w:val="24"/>
        </w:rPr>
        <w:t>自主设计、制造经验的基础上，消化吸收国外技术，</w:t>
      </w:r>
      <w:r>
        <w:rPr>
          <w:rFonts w:hint="eastAsia" w:ascii="宋体" w:hAnsi="宋体"/>
          <w:sz w:val="24"/>
          <w:szCs w:val="24"/>
          <w:lang w:eastAsia="zh-CN"/>
        </w:rPr>
        <w:t>参照</w:t>
      </w:r>
      <w:r>
        <w:rPr>
          <w:rFonts w:hint="eastAsia" w:ascii="宋体" w:hAnsi="宋体"/>
          <w:sz w:val="24"/>
          <w:szCs w:val="24"/>
        </w:rPr>
        <w:t>了行业内</w:t>
      </w:r>
      <w:r>
        <w:rPr>
          <w:rFonts w:hint="eastAsia" w:ascii="宋体" w:hAnsi="宋体"/>
          <w:sz w:val="24"/>
          <w:szCs w:val="24"/>
          <w:lang w:eastAsia="zh-CN"/>
        </w:rPr>
        <w:t>相关的</w:t>
      </w:r>
      <w:r>
        <w:rPr>
          <w:rFonts w:hint="eastAsia" w:ascii="宋体" w:hAnsi="宋体"/>
          <w:sz w:val="24"/>
          <w:szCs w:val="24"/>
        </w:rPr>
        <w:t>通用</w:t>
      </w:r>
      <w:r>
        <w:rPr>
          <w:rFonts w:hint="eastAsia" w:ascii="宋体" w:hAnsi="宋体"/>
          <w:sz w:val="24"/>
          <w:szCs w:val="24"/>
          <w:lang w:eastAsia="zh-CN"/>
        </w:rPr>
        <w:t>标准和</w:t>
      </w:r>
      <w:r>
        <w:rPr>
          <w:rFonts w:hint="eastAsia" w:ascii="宋体" w:hAnsi="宋体"/>
          <w:sz w:val="24"/>
          <w:szCs w:val="24"/>
        </w:rPr>
        <w:t>规范，首次提出的。详细描述了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hint="eastAsia" w:ascii="宋体"/>
          <w:sz w:val="24"/>
          <w:szCs w:val="24"/>
        </w:rPr>
        <w:t>结构</w:t>
      </w:r>
      <w:r>
        <w:rPr>
          <w:rFonts w:hint="eastAsia" w:ascii="宋体" w:hAnsi="宋体"/>
          <w:sz w:val="24"/>
          <w:szCs w:val="24"/>
        </w:rPr>
        <w:t>组成及功能，基本技术参数及检验和验收方法及标准。总结并提出了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hint="eastAsia" w:ascii="宋体" w:hAnsi="宋体"/>
          <w:sz w:val="24"/>
          <w:szCs w:val="24"/>
        </w:rPr>
        <w:t>的适用性及使用条件；对</w:t>
      </w:r>
      <w:r>
        <w:rPr>
          <w:rFonts w:hint="eastAsia" w:ascii="Times New Roman"/>
          <w:sz w:val="24"/>
          <w:szCs w:val="24"/>
        </w:rPr>
        <w:t>机组工作介质及电控设置</w:t>
      </w:r>
      <w:r>
        <w:rPr>
          <w:rFonts w:hint="eastAsia" w:ascii="宋体" w:hAnsi="宋体"/>
          <w:sz w:val="24"/>
          <w:szCs w:val="24"/>
        </w:rPr>
        <w:t>提出了明确的要求；</w:t>
      </w:r>
      <w:r>
        <w:rPr>
          <w:rFonts w:hint="eastAsia" w:ascii="宋体" w:hAnsi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</w:rPr>
        <w:t>组成的重要零件的毛坯型式及加工精度等级给出了合理的标准，重要部件的装配标准及装配精度给出标准参数；可有效提高设备的安全等级，有效保障设备及人身安全。本标准的实施将有助于生产企业及使用单位统一要求，更好的</w:t>
      </w:r>
      <w:r>
        <w:rPr>
          <w:rFonts w:hint="eastAsia" w:ascii="宋体" w:hAnsi="宋体"/>
          <w:sz w:val="24"/>
          <w:szCs w:val="24"/>
          <w:lang w:eastAsia="zh-CN"/>
        </w:rPr>
        <w:t>提高</w:t>
      </w:r>
      <w:r>
        <w:rPr>
          <w:rFonts w:hint="eastAsia"/>
          <w:sz w:val="24"/>
          <w:szCs w:val="24"/>
          <w:lang w:val="en-US" w:eastAsia="zh-CN"/>
        </w:rPr>
        <w:t>高速线棒材双模块轧机</w:t>
      </w:r>
      <w:r>
        <w:rPr>
          <w:rFonts w:hint="eastAsia" w:ascii="宋体" w:hAnsi="宋体"/>
          <w:sz w:val="24"/>
          <w:szCs w:val="24"/>
        </w:rPr>
        <w:t>的设计制造水平，提高系统性能质量。对我国高速线</w:t>
      </w:r>
      <w:r>
        <w:rPr>
          <w:rFonts w:hint="eastAsia" w:ascii="宋体" w:hAnsi="宋体"/>
          <w:sz w:val="24"/>
          <w:szCs w:val="24"/>
          <w:lang w:val="en-US" w:eastAsia="zh-CN"/>
        </w:rPr>
        <w:t>棒</w:t>
      </w:r>
      <w:r>
        <w:rPr>
          <w:rFonts w:hint="eastAsia" w:ascii="宋体" w:hAnsi="宋体"/>
          <w:sz w:val="24"/>
          <w:szCs w:val="24"/>
        </w:rPr>
        <w:t>材轧机设备标准化及行业整体技术的提升均能起到良好的促进作用，并能为现在我国强大的冶金机械制造提供技术支撑基础，有效</w:t>
      </w:r>
      <w:r>
        <w:rPr>
          <w:rFonts w:hint="eastAsia"/>
          <w:sz w:val="24"/>
          <w:szCs w:val="24"/>
        </w:rPr>
        <w:t>促进产业结构调整和优化升级。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六、与国际、国外对比情况</w:t>
      </w:r>
    </w:p>
    <w:p>
      <w:pPr>
        <w:spacing w:line="360" w:lineRule="auto"/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本标准制定过程中未查到同类国际标准。</w:t>
      </w:r>
    </w:p>
    <w:p>
      <w:pPr>
        <w:spacing w:line="360" w:lineRule="auto"/>
        <w:ind w:left="360"/>
        <w:rPr>
          <w:rFonts w:hint="eastAsia"/>
          <w:i/>
          <w:iCs/>
          <w:sz w:val="18"/>
          <w:szCs w:val="18"/>
          <w:lang w:eastAsia="zh-CN"/>
        </w:rPr>
      </w:pPr>
      <w:r>
        <w:rPr>
          <w:rFonts w:hint="eastAsia"/>
          <w:sz w:val="24"/>
          <w:szCs w:val="24"/>
        </w:rPr>
        <w:t>本标准制定过程中未测试国外的样品、样机。</w:t>
      </w:r>
    </w:p>
    <w:p>
      <w:pPr>
        <w:spacing w:line="360" w:lineRule="auto"/>
        <w:ind w:left="360" w:firstLine="0" w:firstLineChars="0"/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国外模块轧机应用主要有：</w:t>
      </w:r>
    </w:p>
    <w:p>
      <w:pPr>
        <w:spacing w:line="360" w:lineRule="auto"/>
        <w:ind w:left="360" w:firstLine="0" w:firstLineChars="0"/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1、摩根公司开发的减定径机（RSM）；</w:t>
      </w:r>
    </w:p>
    <w:p>
      <w:pPr>
        <w:spacing w:line="360" w:lineRule="auto"/>
        <w:ind w:left="360" w:firstLine="0" w:firstLineChars="0"/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2、达涅利公司开发的复式组合机组（TMB）；</w:t>
      </w:r>
    </w:p>
    <w:p>
      <w:pPr>
        <w:spacing w:line="360" w:lineRule="auto"/>
        <w:ind w:left="360" w:firstLine="0" w:firstLineChars="0"/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3、柯克斯公司开发的三辊减定径（RSM）；</w:t>
      </w:r>
    </w:p>
    <w:p>
      <w:pPr>
        <w:spacing w:line="360" w:lineRule="auto"/>
        <w:ind w:left="360" w:firstLine="0" w:firstLineChars="0"/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</w:rPr>
        <w:t>以上采用模块型式设计的轧机均有轧制速度快、承载力大并可实现低温轧制、轧制精度高的优点。</w:t>
      </w:r>
    </w:p>
    <w:p>
      <w:pPr>
        <w:spacing w:line="360" w:lineRule="auto"/>
        <w:ind w:left="360" w:firstLine="0" w:firstLineChars="0"/>
        <w:rPr>
          <w:rFonts w:hint="eastAsia" w:hAnsi="Calibri"/>
          <w:sz w:val="24"/>
          <w:szCs w:val="24"/>
        </w:rPr>
      </w:pPr>
      <w:r>
        <w:rPr>
          <w:rFonts w:hint="eastAsia" w:hAnsi="Calibri"/>
          <w:sz w:val="24"/>
          <w:szCs w:val="24"/>
        </w:rPr>
        <w:t>但国外此类轧机仅用于高速高精度线材的轧制，</w:t>
      </w:r>
      <w:r>
        <w:rPr>
          <w:rFonts w:hint="eastAsia"/>
          <w:sz w:val="24"/>
          <w:szCs w:val="24"/>
          <w:lang w:eastAsia="zh-CN"/>
        </w:rPr>
        <w:t>而本标准规定的</w:t>
      </w:r>
      <w:r>
        <w:rPr>
          <w:rFonts w:hint="eastAsia" w:ascii="Calibri" w:hAnsi="Calibri"/>
          <w:sz w:val="24"/>
          <w:szCs w:val="24"/>
        </w:rPr>
        <w:t>高速线棒材双模块轧机</w:t>
      </w:r>
      <w:r>
        <w:rPr>
          <w:rFonts w:hint="eastAsia" w:hAnsi="Calibri"/>
          <w:sz w:val="24"/>
          <w:szCs w:val="24"/>
        </w:rPr>
        <w:t>在借鉴国外技术的基础上，改进实现了既可以高速轧制线材也可以低速轧制棒材。.</w:t>
      </w:r>
    </w:p>
    <w:p>
      <w:pPr>
        <w:spacing w:line="360" w:lineRule="auto"/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本标准水平为国内先进水平。</w:t>
      </w:r>
    </w:p>
    <w:p>
      <w:pPr>
        <w:spacing w:before="157" w:beforeLines="50" w:after="157" w:afterLines="50" w:line="360" w:lineRule="auto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七、在标准体系中的位置，与现行相关法律、法规、规章及相关标准，特别是强制性标准的协调性</w:t>
      </w:r>
    </w:p>
    <w:p>
      <w:pPr>
        <w:spacing w:line="360" w:lineRule="auto"/>
        <w:ind w:firstLine="4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本标准属于冶金设备标准体系“重型</w:t>
      </w:r>
      <w:r>
        <w:rPr>
          <w:rFonts w:hint="eastAsia" w:ascii="Times New Roman" w:hAnsi="Times New Roman"/>
          <w:sz w:val="24"/>
          <w:szCs w:val="24"/>
        </w:rPr>
        <w:t>轧机</w:t>
      </w:r>
      <w:r>
        <w:rPr>
          <w:rFonts w:ascii="Times New Roman" w:hAnsi="Times New Roman"/>
          <w:sz w:val="24"/>
          <w:szCs w:val="24"/>
        </w:rPr>
        <w:t>设备”大类，“</w:t>
      </w:r>
      <w:r>
        <w:rPr>
          <w:rFonts w:hint="eastAsia" w:ascii="Times New Roman" w:hAnsi="Times New Roman"/>
          <w:sz w:val="24"/>
          <w:szCs w:val="24"/>
        </w:rPr>
        <w:t>线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棒</w:t>
      </w:r>
      <w:r>
        <w:rPr>
          <w:rFonts w:hint="eastAsia" w:ascii="Times New Roman" w:hAnsi="Times New Roman"/>
          <w:sz w:val="24"/>
          <w:szCs w:val="24"/>
        </w:rPr>
        <w:t>材</w:t>
      </w:r>
      <w:r>
        <w:rPr>
          <w:rFonts w:ascii="Times New Roman" w:hAnsi="Times New Roman"/>
          <w:sz w:val="24"/>
          <w:szCs w:val="24"/>
        </w:rPr>
        <w:t>”小类。</w:t>
      </w:r>
    </w:p>
    <w:p>
      <w:pPr>
        <w:spacing w:line="360" w:lineRule="auto"/>
        <w:ind w:firstLine="4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本标准与现行相关法律、法规、规章及相关标准协调一致。</w:t>
      </w:r>
    </w:p>
    <w:p>
      <w:pPr>
        <w:spacing w:before="157" w:beforeLines="50" w:after="157" w:afterLines="50" w:line="360" w:lineRule="auto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八、重大分歧意见的处理经过和依据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本标准无重大意见分歧。</w:t>
      </w:r>
    </w:p>
    <w:p>
      <w:pPr>
        <w:spacing w:before="157" w:beforeLines="50" w:after="157" w:afterLines="50"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九、标准性质的建议说明 </w:t>
      </w:r>
    </w:p>
    <w:p>
      <w:pPr>
        <w:spacing w:line="360" w:lineRule="auto"/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建议本标准的性质为推荐性行业标准。</w:t>
      </w:r>
    </w:p>
    <w:p>
      <w:pPr>
        <w:spacing w:before="157" w:beforeLines="50" w:after="157" w:afterLines="50"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十、贯彻标准的要求和措施建议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建议本标准批准发布6个月后实施。</w:t>
      </w:r>
    </w:p>
    <w:p>
      <w:pPr>
        <w:spacing w:before="157" w:beforeLines="50" w:after="157" w:afterLines="50" w:line="360" w:lineRule="auto"/>
        <w:rPr>
          <w:rFonts w:ascii="黑体" w:eastAsia="黑体"/>
          <w:sz w:val="24"/>
          <w:szCs w:val="24"/>
        </w:rPr>
      </w:pPr>
      <w:r>
        <w:rPr>
          <w:rFonts w:ascii="黑体" w:eastAsia="黑体"/>
          <w:sz w:val="28"/>
          <w:szCs w:val="28"/>
        </w:rPr>
        <w:t>十一、废止现行相关标准的建议</w:t>
      </w:r>
    </w:p>
    <w:p>
      <w:pPr>
        <w:spacing w:line="360" w:lineRule="auto"/>
        <w:ind w:firstLine="465"/>
        <w:rPr>
          <w:sz w:val="24"/>
          <w:szCs w:val="24"/>
        </w:rPr>
      </w:pPr>
      <w:r>
        <w:rPr>
          <w:sz w:val="24"/>
          <w:szCs w:val="24"/>
        </w:rPr>
        <w:t>无</w:t>
      </w:r>
      <w:r>
        <w:rPr>
          <w:rFonts w:hint="eastAsia"/>
          <w:sz w:val="24"/>
          <w:szCs w:val="24"/>
        </w:rPr>
        <w:t>废止</w:t>
      </w:r>
      <w:r>
        <w:rPr>
          <w:sz w:val="24"/>
          <w:szCs w:val="24"/>
        </w:rPr>
        <w:t>现行相关标准的建议。</w:t>
      </w:r>
    </w:p>
    <w:p>
      <w:pPr>
        <w:spacing w:before="157" w:beforeLines="50" w:after="157" w:afterLines="50"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十二、其他相关的说明事项</w:t>
      </w:r>
    </w:p>
    <w:p>
      <w:pPr>
        <w:spacing w:line="360" w:lineRule="auto"/>
        <w:ind w:firstLine="465"/>
        <w:rPr>
          <w:sz w:val="24"/>
          <w:szCs w:val="24"/>
        </w:rPr>
      </w:pPr>
      <w:r>
        <w:rPr>
          <w:sz w:val="24"/>
          <w:szCs w:val="24"/>
        </w:rPr>
        <w:t>无</w:t>
      </w:r>
      <w:r>
        <w:rPr>
          <w:rFonts w:hint="eastAsia"/>
          <w:sz w:val="24"/>
          <w:szCs w:val="24"/>
        </w:rPr>
        <w:t>其他相关的说明事项。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308BA7"/>
    <w:multiLevelType w:val="singleLevel"/>
    <w:tmpl w:val="9C308BA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DC1FD05"/>
    <w:multiLevelType w:val="singleLevel"/>
    <w:tmpl w:val="BDC1FD0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C67600F"/>
    <w:multiLevelType w:val="singleLevel"/>
    <w:tmpl w:val="0C67600F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D70748A"/>
    <w:multiLevelType w:val="singleLevel"/>
    <w:tmpl w:val="0D70748A"/>
    <w:lvl w:ilvl="0" w:tentative="0">
      <w:start w:val="3"/>
      <w:numFmt w:val="decimal"/>
      <w:suff w:val="nothing"/>
      <w:lvlText w:val="%1-"/>
      <w:lvlJc w:val="left"/>
    </w:lvl>
  </w:abstractNum>
  <w:abstractNum w:abstractNumId="4">
    <w:nsid w:val="1FC91163"/>
    <w:multiLevelType w:val="multilevel"/>
    <w:tmpl w:val="1FC91163"/>
    <w:lvl w:ilvl="0" w:tentative="0">
      <w:start w:val="1"/>
      <w:numFmt w:val="decimal"/>
      <w:pStyle w:val="16"/>
      <w:suff w:val="nothing"/>
      <w:lvlText w:val="%1　"/>
      <w:lvlJc w:val="left"/>
      <w:rPr>
        <w:rFonts w:hint="eastAsia" w:ascii="黑体" w:hAnsi="Times New Roman" w:eastAsia="黑体" w:cs="Times New Roman"/>
        <w:b w:val="0"/>
        <w:i w:val="0"/>
        <w:color w:val="auto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abstractNum w:abstractNumId="5">
    <w:nsid w:val="4A99C449"/>
    <w:multiLevelType w:val="singleLevel"/>
    <w:tmpl w:val="4A99C449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60106883"/>
    <w:multiLevelType w:val="singleLevel"/>
    <w:tmpl w:val="60106883"/>
    <w:lvl w:ilvl="0" w:tentative="0">
      <w:start w:val="1"/>
      <w:numFmt w:val="lowerLetter"/>
      <w:suff w:val="space"/>
      <w:lvlText w:val="%1."/>
      <w:lvlJc w:val="left"/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jYjNjODhmMGQ5NmYzMWVmZjU2MGRjYzQzNjM3M2YifQ=="/>
  </w:docVars>
  <w:rsids>
    <w:rsidRoot w:val="00F75459"/>
    <w:rsid w:val="000B2FD9"/>
    <w:rsid w:val="00292FBD"/>
    <w:rsid w:val="007D3D7E"/>
    <w:rsid w:val="008008EC"/>
    <w:rsid w:val="00F75459"/>
    <w:rsid w:val="0118498A"/>
    <w:rsid w:val="04C54026"/>
    <w:rsid w:val="065437CC"/>
    <w:rsid w:val="085C4805"/>
    <w:rsid w:val="089E3A0A"/>
    <w:rsid w:val="10DC6D9E"/>
    <w:rsid w:val="1121610A"/>
    <w:rsid w:val="13CD17F1"/>
    <w:rsid w:val="14725400"/>
    <w:rsid w:val="15B77F45"/>
    <w:rsid w:val="16361BE7"/>
    <w:rsid w:val="19EF40C6"/>
    <w:rsid w:val="1E481D17"/>
    <w:rsid w:val="228E4DC3"/>
    <w:rsid w:val="24ED2A7E"/>
    <w:rsid w:val="26BC6721"/>
    <w:rsid w:val="294A7F28"/>
    <w:rsid w:val="297E62B9"/>
    <w:rsid w:val="2C271DE5"/>
    <w:rsid w:val="2C3F2C8B"/>
    <w:rsid w:val="2E7776FF"/>
    <w:rsid w:val="319E7BAE"/>
    <w:rsid w:val="371D62BE"/>
    <w:rsid w:val="39E70A72"/>
    <w:rsid w:val="3C6C6914"/>
    <w:rsid w:val="3D040E55"/>
    <w:rsid w:val="3FB36B6B"/>
    <w:rsid w:val="40AF442B"/>
    <w:rsid w:val="41A55F3E"/>
    <w:rsid w:val="444E5D09"/>
    <w:rsid w:val="476D64A6"/>
    <w:rsid w:val="49AB4A02"/>
    <w:rsid w:val="4C7C3833"/>
    <w:rsid w:val="4F1E452A"/>
    <w:rsid w:val="534704F3"/>
    <w:rsid w:val="541C372E"/>
    <w:rsid w:val="54977258"/>
    <w:rsid w:val="55CB2777"/>
    <w:rsid w:val="58C81935"/>
    <w:rsid w:val="5D261179"/>
    <w:rsid w:val="5D9407D9"/>
    <w:rsid w:val="5E6D7B45"/>
    <w:rsid w:val="62C15B3C"/>
    <w:rsid w:val="63707C0E"/>
    <w:rsid w:val="657314C2"/>
    <w:rsid w:val="68242759"/>
    <w:rsid w:val="685760BB"/>
    <w:rsid w:val="6DC86857"/>
    <w:rsid w:val="70C25205"/>
    <w:rsid w:val="714A78B9"/>
    <w:rsid w:val="73E354B1"/>
    <w:rsid w:val="753328B9"/>
    <w:rsid w:val="769F209D"/>
    <w:rsid w:val="76EF698E"/>
    <w:rsid w:val="77FE04E7"/>
    <w:rsid w:val="7AE55D78"/>
    <w:rsid w:val="7B0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Lines="0" w:afterLines="0"/>
      <w:ind w:left="220"/>
    </w:pPr>
    <w:rPr>
      <w:rFonts w:hint="eastAsia" w:ascii="宋体" w:hAnsi="宋体" w:eastAsia="宋体"/>
      <w:sz w:val="22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">
    <w:name w:val="列出段落2"/>
    <w:basedOn w:val="1"/>
    <w:qFormat/>
    <w:uiPriority w:val="0"/>
    <w:pPr>
      <w:ind w:firstLine="420" w:firstLineChars="200"/>
    </w:pPr>
    <w:rPr>
      <w:szCs w:val="22"/>
    </w:rPr>
  </w:style>
  <w:style w:type="table" w:customStyle="1" w:styleId="13">
    <w:name w:val="网格型1"/>
    <w:basedOn w:val="5"/>
    <w:unhideWhenUsed/>
    <w:qFormat/>
    <w:uiPriority w:val="99"/>
    <w:rPr>
      <w:rFonts w:ascii="宋体" w:hAnsi="Times New Roman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5"/>
    <w:unhideWhenUsed/>
    <w:qFormat/>
    <w:uiPriority w:val="99"/>
    <w:rPr>
      <w:rFonts w:ascii="宋体" w:hAnsi="Times New Roman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网格型3"/>
    <w:basedOn w:val="5"/>
    <w:unhideWhenUsed/>
    <w:qFormat/>
    <w:uiPriority w:val="99"/>
    <w:rPr>
      <w:rFonts w:ascii="宋体" w:hAnsi="Times New Roman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章标题"/>
    <w:next w:val="11"/>
    <w:qFormat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table" w:customStyle="1" w:styleId="17">
    <w:name w:val="网格型4"/>
    <w:basedOn w:val="5"/>
    <w:unhideWhenUsed/>
    <w:qFormat/>
    <w:uiPriority w:val="99"/>
    <w:rPr>
      <w:rFonts w:ascii="宋体" w:hAnsi="Times New Roman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网格型浅色1"/>
    <w:basedOn w:val="5"/>
    <w:qFormat/>
    <w:uiPriority w:val="0"/>
    <w:rPr>
      <w:rFonts w:ascii="Times New Roman" w:hAnsi="Times New Roman" w:eastAsia="Times New Roman"/>
    </w:rPr>
    <w:tblPr>
      <w:tblBorders>
        <w:top w:val="single" w:color="BEBEBE" w:sz="4" w:space="0"/>
        <w:left w:val="single" w:color="BEBEBE" w:sz="4" w:space="0"/>
        <w:bottom w:val="single" w:color="BEBEBE" w:sz="4" w:space="0"/>
        <w:right w:val="single" w:color="BEBEBE" w:sz="4" w:space="0"/>
        <w:insideH w:val="single" w:color="BEBEBE" w:sz="4" w:space="0"/>
        <w:insideV w:val="single" w:color="BEBEBE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0">
    <w:name w:val="Table Paragraph"/>
    <w:basedOn w:val="1"/>
    <w:unhideWhenUsed/>
    <w:qFormat/>
    <w:uiPriority w:val="1"/>
    <w:pPr>
      <w:spacing w:beforeLines="0" w:afterLines="0"/>
    </w:pPr>
    <w:rPr>
      <w:rFonts w:hint="default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7985</Words>
  <Characters>8602</Characters>
  <Lines>15</Lines>
  <Paragraphs>4</Paragraphs>
  <TotalTime>34</TotalTime>
  <ScaleCrop>false</ScaleCrop>
  <LinksUpToDate>false</LinksUpToDate>
  <CharactersWithSpaces>8746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2014-06-03T00:42:00Z</dcterms:created>
  <dc:creator>HP</dc:creator>
  <cp:lastModifiedBy>rainbow（长虹）</cp:lastModifiedBy>
  <dcterms:modified xsi:type="dcterms:W3CDTF">2023-07-18T01:48:20Z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2A165741D1E94C54917138F74D7C0221_12</vt:lpwstr>
  </property>
</Properties>
</file>