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bCs/>
          <w:sz w:val="32"/>
        </w:rPr>
      </w:pPr>
      <w:r>
        <w:rPr>
          <w:rFonts w:hint="eastAsia" w:ascii="黑体" w:eastAsia="黑体"/>
          <w:bCs/>
          <w:sz w:val="32"/>
        </w:rPr>
        <w:t>《冷轧带钢四辊平整机》（征求意见稿）</w:t>
      </w:r>
    </w:p>
    <w:p>
      <w:pPr>
        <w:jc w:val="center"/>
        <w:rPr>
          <w:rFonts w:hint="eastAsia" w:ascii="黑体" w:eastAsia="黑体"/>
          <w:bCs/>
          <w:sz w:val="32"/>
        </w:rPr>
      </w:pPr>
      <w:r>
        <w:rPr>
          <w:rFonts w:hint="eastAsia" w:ascii="黑体" w:eastAsia="黑体"/>
          <w:bCs/>
          <w:sz w:val="32"/>
        </w:rPr>
        <w:t>编制说明</w:t>
      </w:r>
    </w:p>
    <w:p>
      <w:pPr>
        <w:spacing w:beforeLines="40" w:afterLines="40" w:line="360" w:lineRule="auto"/>
        <w:ind w:firstLine="562" w:firstLineChars="200"/>
        <w:rPr>
          <w:rFonts w:hint="eastAsia" w:ascii="宋体" w:hAnsi="宋体" w:cs="宋体"/>
          <w:b/>
          <w:sz w:val="28"/>
          <w:szCs w:val="28"/>
        </w:rPr>
      </w:pPr>
      <w:r>
        <w:rPr>
          <w:rFonts w:hint="eastAsia" w:ascii="宋体" w:hAnsi="宋体" w:cs="宋体"/>
          <w:b/>
          <w:sz w:val="28"/>
          <w:szCs w:val="28"/>
        </w:rPr>
        <w:t>一、工作简况</w:t>
      </w:r>
    </w:p>
    <w:p>
      <w:pPr>
        <w:pStyle w:val="30"/>
        <w:spacing w:beforeLines="30" w:afterLines="30" w:line="300" w:lineRule="auto"/>
        <w:rPr>
          <w:rFonts w:hint="eastAsia" w:ascii="宋体" w:eastAsia="宋体"/>
          <w:szCs w:val="24"/>
        </w:rPr>
      </w:pPr>
      <w:r>
        <w:rPr>
          <w:rFonts w:hint="eastAsia" w:ascii="宋体" w:eastAsia="宋体"/>
          <w:szCs w:val="24"/>
        </w:rPr>
        <w:t>1、任务来源</w:t>
      </w:r>
    </w:p>
    <w:p>
      <w:pPr>
        <w:widowControl/>
        <w:ind w:firstLine="480" w:firstLineChars="200"/>
        <w:jc w:val="left"/>
        <w:rPr>
          <w:rFonts w:hint="eastAsia" w:ascii="宋体" w:hAnsi="宋体" w:cs="Tahoma"/>
          <w:kern w:val="28"/>
          <w:sz w:val="24"/>
        </w:rPr>
      </w:pPr>
      <w:r>
        <w:rPr>
          <w:rFonts w:hint="eastAsia" w:ascii="宋体" w:hAnsi="宋体" w:cs="Tahoma"/>
          <w:kern w:val="28"/>
          <w:sz w:val="24"/>
        </w:rPr>
        <w:t>本标准根据</w:t>
      </w:r>
      <w:r>
        <w:rPr>
          <w:rFonts w:hint="eastAsia"/>
          <w:sz w:val="24"/>
        </w:rPr>
        <w:t>《</w:t>
      </w:r>
      <w:r>
        <w:rPr>
          <w:rFonts w:hint="eastAsia" w:ascii="宋体" w:hAnsi="宋体" w:cs="Tahoma"/>
          <w:kern w:val="28"/>
          <w:sz w:val="24"/>
        </w:rPr>
        <w:t>工业和信息化部办公厅关于印发2022年第三批行业标准制修订和外文版项目计划的通知</w:t>
      </w:r>
      <w:r>
        <w:rPr>
          <w:rFonts w:hint="eastAsia"/>
          <w:sz w:val="24"/>
        </w:rPr>
        <w:t>》</w:t>
      </w:r>
      <w:r>
        <w:rPr>
          <w:rFonts w:hint="eastAsia" w:ascii="宋体" w:hAnsi="宋体" w:cs="Tahoma"/>
          <w:kern w:val="28"/>
          <w:sz w:val="24"/>
        </w:rPr>
        <w:t>（工信厅科函〔2022〕312号）进行制定，项目计划号2022-2062T-JB，项目名称“冷轧带钢四辊平整机”，项目周期24个月。</w:t>
      </w:r>
    </w:p>
    <w:p>
      <w:pPr>
        <w:pStyle w:val="30"/>
        <w:spacing w:line="300" w:lineRule="auto"/>
        <w:rPr>
          <w:rFonts w:hint="eastAsia" w:ascii="宋体" w:eastAsia="宋体"/>
          <w:szCs w:val="24"/>
        </w:rPr>
      </w:pPr>
      <w:r>
        <w:rPr>
          <w:rFonts w:hint="eastAsia" w:ascii="宋体" w:eastAsia="宋体"/>
          <w:szCs w:val="24"/>
        </w:rPr>
        <w:t>2、主要工作过程</w:t>
      </w:r>
    </w:p>
    <w:p>
      <w:pPr>
        <w:pStyle w:val="34"/>
        <w:spacing w:line="240" w:lineRule="auto"/>
        <w:ind w:firstLine="482"/>
        <w:rPr>
          <w:bCs/>
          <w:szCs w:val="24"/>
        </w:rPr>
      </w:pPr>
      <w:r>
        <w:rPr>
          <w:rFonts w:hint="eastAsia"/>
          <w:b/>
          <w:szCs w:val="24"/>
        </w:rPr>
        <w:t>起草（草案、调研）阶段：</w:t>
      </w:r>
      <w:r>
        <w:rPr>
          <w:rFonts w:hint="eastAsia"/>
          <w:bCs/>
          <w:szCs w:val="24"/>
        </w:rPr>
        <w:t>本标准起草工作组于202</w:t>
      </w:r>
      <w:r>
        <w:rPr>
          <w:rFonts w:hint="eastAsia"/>
          <w:bCs/>
          <w:szCs w:val="24"/>
          <w:lang w:val="en-US"/>
        </w:rPr>
        <w:t>3</w:t>
      </w:r>
      <w:r>
        <w:rPr>
          <w:rFonts w:hint="eastAsia"/>
          <w:bCs/>
          <w:szCs w:val="24"/>
        </w:rPr>
        <w:t>年</w:t>
      </w:r>
      <w:r>
        <w:rPr>
          <w:bCs/>
          <w:szCs w:val="24"/>
        </w:rPr>
        <w:t>1</w:t>
      </w:r>
      <w:r>
        <w:rPr>
          <w:rFonts w:hint="eastAsia"/>
          <w:bCs/>
          <w:szCs w:val="24"/>
        </w:rPr>
        <w:t>月</w:t>
      </w:r>
      <w:r>
        <w:rPr>
          <w:rFonts w:hint="eastAsia"/>
          <w:bCs/>
          <w:szCs w:val="24"/>
          <w:lang w:val="en-US"/>
        </w:rPr>
        <w:t>1</w:t>
      </w:r>
      <w:r>
        <w:rPr>
          <w:rFonts w:hint="eastAsia"/>
          <w:bCs/>
          <w:szCs w:val="24"/>
        </w:rPr>
        <w:t>日成立。工作组按照要求，提出了本标准编制原则、编写方法及项目的进度安排。为确保标准的科学性、合理性和可操作性，提高本标准的编制质量和水平，工作组对国内外</w:t>
      </w:r>
      <w:r>
        <w:rPr>
          <w:rFonts w:hint="eastAsia" w:hAnsi="宋体" w:cs="Tahoma"/>
          <w:kern w:val="28"/>
          <w:szCs w:val="24"/>
          <w:lang w:val="en-US"/>
        </w:rPr>
        <w:t>冷轧带钢四辊平整机的</w:t>
      </w:r>
      <w:r>
        <w:rPr>
          <w:rFonts w:hint="eastAsia"/>
          <w:bCs/>
          <w:szCs w:val="24"/>
        </w:rPr>
        <w:t>技术现状与发展情况进行了全面调研，同时广泛搜集和检索了国内外的技术资料，经过大量的研究分析、资料查证工作，结合实际应用经验，在此基础上编制出《</w:t>
      </w:r>
      <w:r>
        <w:rPr>
          <w:rFonts w:hint="eastAsia" w:hAnsi="宋体" w:cs="Tahoma"/>
          <w:kern w:val="28"/>
        </w:rPr>
        <w:t>冷轧带钢四辊平整机</w:t>
      </w:r>
      <w:r>
        <w:rPr>
          <w:rFonts w:hint="eastAsia"/>
          <w:bCs/>
          <w:szCs w:val="24"/>
        </w:rPr>
        <w:t>》草案初稿，并组织有关专家对标准中的主要内容进行多次研讨，于</w:t>
      </w:r>
      <w:r>
        <w:rPr>
          <w:rFonts w:hint="eastAsia"/>
          <w:bCs/>
          <w:szCs w:val="24"/>
          <w:lang w:val="en-US"/>
        </w:rPr>
        <w:t>2023</w:t>
      </w:r>
      <w:r>
        <w:rPr>
          <w:rFonts w:hint="eastAsia"/>
          <w:bCs/>
          <w:szCs w:val="24"/>
        </w:rPr>
        <w:t>年</w:t>
      </w:r>
      <w:r>
        <w:rPr>
          <w:rFonts w:hint="eastAsia"/>
          <w:bCs/>
          <w:szCs w:val="24"/>
          <w:lang w:val="en-US"/>
        </w:rPr>
        <w:t>8</w:t>
      </w:r>
      <w:r>
        <w:rPr>
          <w:rFonts w:hint="eastAsia"/>
          <w:bCs/>
          <w:szCs w:val="24"/>
        </w:rPr>
        <w:t>月</w:t>
      </w:r>
      <w:r>
        <w:rPr>
          <w:rFonts w:hint="eastAsia"/>
          <w:bCs/>
          <w:szCs w:val="24"/>
          <w:lang w:val="en-US"/>
        </w:rPr>
        <w:t>15</w:t>
      </w:r>
      <w:r>
        <w:rPr>
          <w:rFonts w:hint="eastAsia"/>
          <w:bCs/>
          <w:szCs w:val="24"/>
        </w:rPr>
        <w:t>日形成了标准征求意见稿，经</w:t>
      </w:r>
      <w:r>
        <w:rPr>
          <w:rFonts w:hint="eastAsia"/>
          <w:bCs/>
          <w:szCs w:val="24"/>
          <w:lang w:val="en-US"/>
        </w:rPr>
        <w:t>主要起草单位</w:t>
      </w:r>
      <w:r>
        <w:rPr>
          <w:rFonts w:hint="eastAsia"/>
          <w:bCs/>
          <w:szCs w:val="24"/>
        </w:rPr>
        <w:t>审核后报标委会秘书处。</w:t>
      </w:r>
    </w:p>
    <w:p>
      <w:pPr>
        <w:pStyle w:val="30"/>
        <w:spacing w:beforeLines="30" w:afterLines="30" w:line="300" w:lineRule="auto"/>
        <w:rPr>
          <w:rFonts w:hint="eastAsia" w:ascii="宋体" w:eastAsia="宋体" w:cs="Times New Roman"/>
          <w:kern w:val="0"/>
          <w:szCs w:val="24"/>
          <w:lang w:val="en-US" w:eastAsia="zh-CN"/>
        </w:rPr>
      </w:pPr>
      <w:r>
        <w:rPr>
          <w:rFonts w:hint="eastAsia" w:ascii="宋体" w:eastAsia="宋体" w:cs="Times New Roman"/>
          <w:kern w:val="0"/>
          <w:szCs w:val="24"/>
          <w:lang w:val="en-US" w:eastAsia="zh-CN"/>
        </w:rPr>
        <w:t>3、主要参加单位和工作组成员及其所做的工作等</w:t>
      </w:r>
    </w:p>
    <w:p>
      <w:pPr>
        <w:pStyle w:val="34"/>
        <w:spacing w:line="240" w:lineRule="auto"/>
        <w:ind w:firstLine="480"/>
        <w:rPr>
          <w:rFonts w:hint="eastAsia" w:hAnsi="宋体" w:cs="Tahoma"/>
          <w:kern w:val="28"/>
          <w:szCs w:val="24"/>
          <w:lang w:val="en-US"/>
        </w:rPr>
      </w:pPr>
      <w:r>
        <w:rPr>
          <w:rFonts w:hint="eastAsia" w:hAnsi="宋体" w:cs="Tahoma"/>
          <w:kern w:val="28"/>
          <w:szCs w:val="24"/>
          <w:lang w:val="en-US"/>
        </w:rPr>
        <w:t>本标准由二重（德阳）重型装备有限公司、中国重型机械研究院股份公司共同起草。</w:t>
      </w:r>
    </w:p>
    <w:p>
      <w:pPr>
        <w:spacing w:beforeLines="40" w:afterLines="40" w:line="312" w:lineRule="auto"/>
        <w:ind w:firstLine="562" w:firstLineChars="200"/>
        <w:rPr>
          <w:rFonts w:ascii="宋体" w:hAnsi="宋体" w:cs="宋体"/>
          <w:b/>
          <w:bCs/>
          <w:sz w:val="28"/>
          <w:szCs w:val="28"/>
        </w:rPr>
      </w:pPr>
      <w:r>
        <w:rPr>
          <w:rFonts w:hint="eastAsia" w:ascii="宋体" w:hAnsi="宋体" w:cs="宋体"/>
          <w:b/>
          <w:bCs/>
          <w:sz w:val="28"/>
          <w:szCs w:val="28"/>
        </w:rPr>
        <w:t>二、标准编制原则、主要内容和解决的问题</w:t>
      </w:r>
    </w:p>
    <w:p>
      <w:pPr>
        <w:spacing w:beforeLines="30" w:afterLines="30" w:line="348" w:lineRule="auto"/>
        <w:ind w:firstLine="482" w:firstLineChars="200"/>
        <w:rPr>
          <w:rFonts w:hint="eastAsia"/>
          <w:b/>
          <w:sz w:val="24"/>
        </w:rPr>
      </w:pPr>
      <w:r>
        <w:rPr>
          <w:rFonts w:hint="eastAsia"/>
          <w:b/>
          <w:sz w:val="24"/>
        </w:rPr>
        <w:t>1、标准编制原则</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sz w:val="24"/>
        </w:rPr>
      </w:pPr>
      <w:r>
        <w:rPr>
          <w:rFonts w:hint="eastAsia" w:ascii="宋体" w:hAnsi="宋体"/>
          <w:sz w:val="24"/>
        </w:rPr>
        <w:t>本标准依据GB/T 1.1-2020《标准化工作导则  第1部分：标准化文件的结构和起草规则》和GB/T 20001.10-2014《标准编写规则  第10部分：产品标准》等标准进行编写。</w:t>
      </w:r>
    </w:p>
    <w:p>
      <w:pPr>
        <w:spacing w:beforeLines="30" w:afterLines="30" w:line="300" w:lineRule="auto"/>
        <w:ind w:firstLine="482" w:firstLineChars="200"/>
        <w:rPr>
          <w:rFonts w:hint="eastAsia" w:ascii="宋体" w:hAnsi="宋体"/>
          <w:b/>
          <w:bCs/>
          <w:sz w:val="24"/>
        </w:rPr>
      </w:pPr>
      <w:r>
        <w:rPr>
          <w:rFonts w:hint="eastAsia" w:ascii="宋体" w:hAnsi="宋体"/>
          <w:b/>
          <w:bCs/>
          <w:sz w:val="24"/>
        </w:rPr>
        <w:t>2、标准主要内容</w:t>
      </w:r>
    </w:p>
    <w:p>
      <w:pPr>
        <w:ind w:firstLine="480" w:firstLineChars="200"/>
        <w:rPr>
          <w:rFonts w:ascii="宋体" w:hAnsi="宋体"/>
          <w:sz w:val="24"/>
        </w:rPr>
      </w:pPr>
      <w:r>
        <w:rPr>
          <w:rFonts w:hint="eastAsia" w:ascii="宋体" w:hAnsi="宋体"/>
          <w:sz w:val="24"/>
        </w:rPr>
        <w:t>本标准主要规定了</w:t>
      </w:r>
      <w:r>
        <w:rPr>
          <w:rFonts w:hint="eastAsia" w:ascii="宋体" w:hAnsi="宋体" w:cs="Tahoma"/>
          <w:kern w:val="28"/>
          <w:sz w:val="24"/>
        </w:rPr>
        <w:t>冷轧带钢四辊平整机的：</w:t>
      </w:r>
    </w:p>
    <w:p>
      <w:pPr>
        <w:ind w:firstLine="480" w:firstLineChars="200"/>
        <w:rPr>
          <w:rFonts w:hint="eastAsia" w:ascii="宋体" w:hAnsi="宋体"/>
          <w:sz w:val="24"/>
        </w:rPr>
      </w:pPr>
      <w:r>
        <w:rPr>
          <w:rFonts w:hint="eastAsia" w:ascii="宋体" w:hAnsi="宋体"/>
          <w:sz w:val="24"/>
        </w:rPr>
        <w:t>1）基本型式，</w:t>
      </w:r>
    </w:p>
    <w:p>
      <w:pPr>
        <w:ind w:firstLine="480" w:firstLineChars="200"/>
        <w:rPr>
          <w:rFonts w:hint="eastAsia" w:ascii="宋体" w:hAnsi="宋体"/>
          <w:sz w:val="24"/>
        </w:rPr>
      </w:pPr>
      <w:r>
        <w:rPr>
          <w:rFonts w:hint="eastAsia" w:ascii="宋体" w:hAnsi="宋体"/>
          <w:sz w:val="24"/>
        </w:rPr>
        <w:t>2）技术要求（含基本要求、主要零件技术要求、装配技术要求、液压和润滑技术要求、电气控制系统等），</w:t>
      </w:r>
    </w:p>
    <w:p>
      <w:pPr>
        <w:ind w:firstLine="480" w:firstLineChars="200"/>
        <w:rPr>
          <w:rFonts w:hint="eastAsia" w:ascii="宋体" w:hAnsi="宋体"/>
          <w:sz w:val="24"/>
        </w:rPr>
      </w:pPr>
      <w:r>
        <w:rPr>
          <w:rFonts w:hint="eastAsia" w:ascii="宋体" w:hAnsi="宋体"/>
          <w:sz w:val="24"/>
        </w:rPr>
        <w:t>3）试验方法。</w:t>
      </w:r>
    </w:p>
    <w:p>
      <w:pPr>
        <w:spacing w:beforeLines="40" w:afterLines="40" w:line="300" w:lineRule="auto"/>
        <w:ind w:firstLine="482" w:firstLineChars="200"/>
        <w:rPr>
          <w:rFonts w:hint="eastAsia" w:ascii="宋体" w:hAnsi="宋体" w:cs="宋体"/>
          <w:b/>
          <w:bCs/>
          <w:sz w:val="24"/>
        </w:rPr>
      </w:pPr>
      <w:r>
        <w:rPr>
          <w:rFonts w:hint="eastAsia" w:ascii="宋体" w:hAnsi="宋体" w:cs="宋体"/>
          <w:b/>
          <w:bCs/>
          <w:sz w:val="24"/>
        </w:rPr>
        <w:t>3.解决的主要问题</w:t>
      </w:r>
    </w:p>
    <w:p>
      <w:pPr>
        <w:pStyle w:val="38"/>
        <w:keepNext w:val="0"/>
        <w:keepLines w:val="0"/>
        <w:pageBreakBefore w:val="0"/>
        <w:widowControl/>
        <w:kinsoku/>
        <w:wordWrap/>
        <w:overflowPunct/>
        <w:topLinePunct w:val="0"/>
        <w:autoSpaceDE/>
        <w:autoSpaceDN/>
        <w:bidi w:val="0"/>
        <w:adjustRightInd/>
        <w:snapToGrid w:val="0"/>
        <w:spacing w:line="240" w:lineRule="auto"/>
        <w:ind w:firstLine="480"/>
        <w:textAlignment w:val="auto"/>
        <w:rPr>
          <w:rFonts w:hint="eastAsia" w:ascii="宋体" w:hAnsi="宋体"/>
          <w:sz w:val="24"/>
        </w:rPr>
      </w:pPr>
      <w:r>
        <w:rPr>
          <w:rFonts w:hint="eastAsia" w:ascii="宋体" w:hAnsi="宋体"/>
          <w:sz w:val="24"/>
        </w:rPr>
        <w:t>随着我国冷轧技术的不断进步，</w:t>
      </w:r>
      <w:r>
        <w:rPr>
          <w:rFonts w:hint="eastAsia"/>
          <w:sz w:val="24"/>
          <w:szCs w:val="24"/>
        </w:rPr>
        <w:t>冷轧带钢四辊平整机</w:t>
      </w:r>
      <w:r>
        <w:rPr>
          <w:rFonts w:hint="eastAsia" w:ascii="宋体" w:hAnsi="宋体"/>
          <w:sz w:val="24"/>
        </w:rPr>
        <w:t>的作用越来越重要，冷轧后的产品会出现冷作硬化，强度增加而塑性降低，屈服平台的存在使带钢无法继续深加工。</w:t>
      </w:r>
      <w:r>
        <w:rPr>
          <w:rFonts w:hint="eastAsia"/>
          <w:sz w:val="24"/>
        </w:rPr>
        <w:t>冷</w:t>
      </w:r>
      <w:r>
        <w:rPr>
          <w:rFonts w:hint="eastAsia"/>
          <w:sz w:val="24"/>
          <w:szCs w:val="24"/>
        </w:rPr>
        <w:t>轧带钢四辊</w:t>
      </w:r>
      <w:r>
        <w:rPr>
          <w:rFonts w:hint="eastAsia" w:ascii="宋体" w:hAnsi="宋体"/>
          <w:sz w:val="24"/>
        </w:rPr>
        <w:t>平整机可以起到改善冷轧带钢的表面质量和材料组织性能的作用，是冷轧带钢后续深加工的必备工序。但其设备主要的技术要求没有统一的标准。</w:t>
      </w:r>
    </w:p>
    <w:p>
      <w:pPr>
        <w:keepNext w:val="0"/>
        <w:keepLines w:val="0"/>
        <w:pageBreakBefore w:val="0"/>
        <w:kinsoku/>
        <w:wordWrap/>
        <w:overflowPunct/>
        <w:topLinePunct w:val="0"/>
        <w:autoSpaceDE/>
        <w:autoSpaceDN/>
        <w:bidi w:val="0"/>
        <w:adjustRightInd/>
        <w:spacing w:line="240" w:lineRule="auto"/>
        <w:ind w:firstLine="480" w:firstLineChars="200"/>
        <w:textAlignment w:val="auto"/>
        <w:rPr>
          <w:rFonts w:hint="eastAsia" w:ascii="宋体" w:hAnsi="宋体"/>
          <w:kern w:val="21"/>
          <w:sz w:val="24"/>
        </w:rPr>
      </w:pPr>
      <w:r>
        <w:rPr>
          <w:rFonts w:hint="eastAsia" w:ascii="宋体" w:hAnsi="宋体"/>
          <w:kern w:val="21"/>
          <w:sz w:val="24"/>
        </w:rPr>
        <w:t>鉴于上述原因，亟需制定冷轧带钢四辊平整机行业标准，规范冷轧带钢四辊平整机的型式、性能参数、基本配置，对其结构与形式做出明确划分与规范，提升冷轧带钢四辊平整机的装机水平和技术要求，严格约束其检验方法和检验规则，这些工作的开展及该标准的实施势必对冷轧带钢四辊平整机技术提升发挥积极推进作用；</w:t>
      </w:r>
    </w:p>
    <w:p>
      <w:pPr>
        <w:spacing w:beforeLines="40" w:afterLines="40" w:line="360" w:lineRule="auto"/>
        <w:ind w:firstLine="562" w:firstLineChars="200"/>
        <w:rPr>
          <w:rFonts w:hint="eastAsia" w:ascii="宋体" w:hAnsi="宋体" w:cs="宋体"/>
          <w:b/>
          <w:bCs/>
          <w:sz w:val="28"/>
          <w:szCs w:val="28"/>
        </w:rPr>
      </w:pPr>
      <w:r>
        <w:rPr>
          <w:rFonts w:hint="eastAsia" w:ascii="宋体" w:hAnsi="宋体" w:cs="宋体"/>
          <w:b/>
          <w:bCs/>
          <w:kern w:val="21"/>
          <w:sz w:val="28"/>
          <w:szCs w:val="28"/>
        </w:rPr>
        <w:t>三、</w:t>
      </w:r>
      <w:r>
        <w:rPr>
          <w:rFonts w:hint="eastAsia" w:ascii="宋体" w:hAnsi="宋体" w:cs="宋体"/>
          <w:b/>
          <w:bCs/>
          <w:sz w:val="28"/>
          <w:szCs w:val="28"/>
        </w:rPr>
        <w:t>主要试验（或验证）情况</w:t>
      </w:r>
    </w:p>
    <w:p>
      <w:pPr>
        <w:keepNext w:val="0"/>
        <w:keepLines w:val="0"/>
        <w:pageBreakBefore w:val="0"/>
        <w:widowControl w:val="0"/>
        <w:kinsoku/>
        <w:wordWrap/>
        <w:overflowPunct/>
        <w:topLinePunct w:val="0"/>
        <w:autoSpaceDE/>
        <w:autoSpaceDN/>
        <w:bidi w:val="0"/>
        <w:adjustRightInd/>
        <w:snapToGrid/>
        <w:ind w:firstLine="470" w:firstLineChars="196"/>
        <w:textAlignment w:val="auto"/>
        <w:rPr>
          <w:rFonts w:hint="eastAsia" w:ascii="宋体" w:hAnsi="宋体"/>
          <w:sz w:val="24"/>
        </w:rPr>
      </w:pPr>
      <w:r>
        <w:rPr>
          <w:rFonts w:hint="eastAsia" w:ascii="宋体" w:hAnsi="宋体"/>
          <w:sz w:val="24"/>
        </w:rPr>
        <w:t>早在1847年美国在镀锡板生产中就应用了精轧工序的冷轧机进行平整，这种传统的单机架二辊式冷轧机成为平整机早期的一种雏形，随着冷轧技术的发展，尤其是弯辊系统于四辊平整机中的广泛应用，四辊平整机逐步代替了二辊平整机。</w:t>
      </w:r>
    </w:p>
    <w:p>
      <w:pPr>
        <w:keepNext w:val="0"/>
        <w:keepLines w:val="0"/>
        <w:pageBreakBefore w:val="0"/>
        <w:widowControl w:val="0"/>
        <w:kinsoku/>
        <w:wordWrap/>
        <w:overflowPunct/>
        <w:topLinePunct w:val="0"/>
        <w:autoSpaceDE/>
        <w:autoSpaceDN/>
        <w:bidi w:val="0"/>
        <w:adjustRightInd/>
        <w:snapToGrid/>
        <w:ind w:firstLine="470" w:firstLineChars="196"/>
        <w:textAlignment w:val="auto"/>
        <w:rPr>
          <w:rFonts w:hint="eastAsia" w:ascii="宋体" w:hAnsi="宋体"/>
          <w:sz w:val="24"/>
        </w:rPr>
      </w:pPr>
      <w:r>
        <w:rPr>
          <w:rFonts w:hint="eastAsia" w:ascii="宋体" w:hAnsi="宋体"/>
          <w:sz w:val="24"/>
        </w:rPr>
        <w:t>与日、德、奥等发达国家相比，由于历史原因，我国在平整领域的研究起步较晚，近20年来，各大钢厂新建了很多平整生产线，在国内得到广泛应用的是四辊平整机，其中具有代表性的是宝钢2030冷轧平整机。</w:t>
      </w:r>
    </w:p>
    <w:p>
      <w:pPr>
        <w:keepNext w:val="0"/>
        <w:keepLines w:val="0"/>
        <w:pageBreakBefore w:val="0"/>
        <w:widowControl w:val="0"/>
        <w:kinsoku/>
        <w:wordWrap/>
        <w:overflowPunct/>
        <w:topLinePunct w:val="0"/>
        <w:autoSpaceDE/>
        <w:autoSpaceDN/>
        <w:bidi w:val="0"/>
        <w:adjustRightInd/>
        <w:snapToGrid/>
        <w:ind w:firstLine="470" w:firstLineChars="196"/>
        <w:textAlignment w:val="auto"/>
        <w:rPr>
          <w:rFonts w:ascii="宋体" w:hAnsi="宋体"/>
          <w:sz w:val="24"/>
        </w:rPr>
      </w:pPr>
      <w:r>
        <w:rPr>
          <w:rFonts w:hint="eastAsia" w:ascii="宋体" w:hAnsi="宋体"/>
          <w:sz w:val="24"/>
        </w:rPr>
        <w:t>近20多年，二重装备自主设计、开发、研制和供货的冷轧带钢四辊平整机，在国内外许多钢铁企业的钢铁生产线上成功应用至今，各项技术参数均达到设计要求，得到了用户的充分肯定。本标准的制定，也使国内各生产厂家有了设计、制造、检验的依据。</w:t>
      </w:r>
    </w:p>
    <w:p>
      <w:pPr>
        <w:spacing w:beforeLines="40" w:afterLines="40" w:line="360" w:lineRule="auto"/>
        <w:ind w:firstLine="562" w:firstLineChars="200"/>
        <w:rPr>
          <w:rFonts w:hint="eastAsia" w:ascii="宋体" w:hAnsi="宋体" w:cs="宋体"/>
          <w:b/>
          <w:bCs/>
          <w:kern w:val="21"/>
          <w:sz w:val="28"/>
          <w:szCs w:val="28"/>
        </w:rPr>
      </w:pPr>
      <w:r>
        <w:rPr>
          <w:rFonts w:hint="eastAsia" w:ascii="宋体" w:hAnsi="宋体" w:cs="宋体"/>
          <w:b/>
          <w:bCs/>
          <w:kern w:val="21"/>
          <w:sz w:val="28"/>
          <w:szCs w:val="28"/>
        </w:rPr>
        <w:t>四、标准中涉及专利的情况</w:t>
      </w:r>
    </w:p>
    <w:p>
      <w:pPr>
        <w:spacing w:beforeLines="50" w:afterLines="50" w:line="360" w:lineRule="auto"/>
        <w:ind w:firstLine="470" w:firstLineChars="196"/>
        <w:rPr>
          <w:rFonts w:hint="eastAsia" w:ascii="宋体" w:hAnsi="宋体"/>
          <w:b/>
          <w:sz w:val="24"/>
        </w:rPr>
      </w:pPr>
      <w:r>
        <w:rPr>
          <w:rFonts w:hint="eastAsia"/>
          <w:color w:val="000000"/>
          <w:sz w:val="24"/>
        </w:rPr>
        <w:t>本标准不涉及专利问题。</w:t>
      </w:r>
    </w:p>
    <w:p>
      <w:pPr>
        <w:spacing w:beforeLines="40" w:afterLines="40" w:line="360" w:lineRule="auto"/>
        <w:ind w:firstLine="562" w:firstLineChars="200"/>
        <w:rPr>
          <w:rFonts w:hint="eastAsia" w:ascii="宋体" w:hAnsi="宋体" w:cs="宋体"/>
          <w:b/>
          <w:bCs/>
          <w:kern w:val="21"/>
          <w:sz w:val="28"/>
          <w:szCs w:val="28"/>
        </w:rPr>
      </w:pPr>
      <w:r>
        <w:rPr>
          <w:rFonts w:hint="eastAsia" w:ascii="宋体" w:hAnsi="宋体" w:cs="宋体"/>
          <w:b/>
          <w:bCs/>
          <w:kern w:val="21"/>
          <w:sz w:val="28"/>
          <w:szCs w:val="28"/>
        </w:rPr>
        <w:t>五、预期达到的社会效益、对产业发展的作用等情况</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宋体" w:hAnsi="宋体" w:cs="宋体"/>
          <w:color w:val="000000"/>
          <w:sz w:val="24"/>
        </w:rPr>
      </w:pPr>
      <w:r>
        <w:rPr>
          <w:rFonts w:hint="eastAsia" w:ascii="宋体" w:hAnsi="宋体" w:cs="宋体"/>
          <w:color w:val="000000"/>
          <w:sz w:val="24"/>
        </w:rPr>
        <w:t>冷轧带钢四辊平整机是带钢冷轧生产线中的重要配套设备，主要目的是改善带钢的表面质量，改善和消除带钢冷轧时产生的浪形，提高带钢的平直度，增强冷轧产品的市场竞争能力。</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宋体" w:hAnsi="宋体" w:cs="宋体"/>
          <w:color w:val="000000"/>
          <w:sz w:val="24"/>
        </w:rPr>
      </w:pPr>
      <w:r>
        <w:rPr>
          <w:rFonts w:hint="eastAsia" w:ascii="宋体" w:hAnsi="宋体" w:cs="宋体"/>
          <w:color w:val="000000"/>
          <w:sz w:val="24"/>
        </w:rPr>
        <w:t>随着冷轧带钢四辊平整机多年的成熟应用，市场需求逐年增加，因此制定相应的行业标准是当务之急。本标准的颁布实施，将为设计、制造、检验和使用等部门提供合理的技术参数依据，规范冷轧带钢四辊平整机的市场，为提高设备的设计制造水平和质量起到积极的推动作用。</w:t>
      </w:r>
    </w:p>
    <w:p>
      <w:pPr>
        <w:spacing w:beforeLines="40" w:afterLines="40" w:line="360" w:lineRule="auto"/>
        <w:ind w:firstLine="562" w:firstLineChars="200"/>
        <w:rPr>
          <w:rFonts w:hint="eastAsia" w:ascii="宋体" w:hAnsi="宋体" w:cs="宋体"/>
          <w:b/>
          <w:bCs/>
          <w:kern w:val="21"/>
          <w:sz w:val="28"/>
          <w:szCs w:val="28"/>
        </w:rPr>
      </w:pPr>
      <w:r>
        <w:rPr>
          <w:rFonts w:hint="eastAsia" w:ascii="宋体" w:hAnsi="宋体" w:cs="宋体"/>
          <w:b/>
          <w:bCs/>
          <w:kern w:val="21"/>
          <w:sz w:val="28"/>
          <w:szCs w:val="28"/>
        </w:rPr>
        <w:t>六、与国际、国外对比情况</w:t>
      </w:r>
    </w:p>
    <w:p>
      <w:pPr>
        <w:pStyle w:val="34"/>
        <w:spacing w:line="240" w:lineRule="auto"/>
        <w:ind w:firstLine="480"/>
        <w:rPr>
          <w:rFonts w:hint="eastAsia" w:hAnsi="宋体"/>
          <w:szCs w:val="24"/>
        </w:rPr>
      </w:pPr>
      <w:r>
        <w:rPr>
          <w:rFonts w:hint="eastAsia"/>
          <w:szCs w:val="24"/>
        </w:rPr>
        <w:t>本标准没有采用</w:t>
      </w:r>
      <w:r>
        <w:rPr>
          <w:rFonts w:hint="eastAsia" w:hAnsi="宋体"/>
          <w:szCs w:val="24"/>
        </w:rPr>
        <w:t>国际标准。</w:t>
      </w:r>
    </w:p>
    <w:p>
      <w:pPr>
        <w:pStyle w:val="34"/>
        <w:spacing w:line="240" w:lineRule="auto"/>
        <w:ind w:firstLine="480"/>
        <w:rPr>
          <w:rFonts w:hint="eastAsia" w:hAnsi="宋体"/>
          <w:szCs w:val="24"/>
        </w:rPr>
      </w:pPr>
      <w:r>
        <w:rPr>
          <w:rFonts w:hint="eastAsia" w:hAnsi="宋体"/>
          <w:szCs w:val="24"/>
        </w:rPr>
        <w:t>本标准制定过程中未查到同类国际、国外标准。</w:t>
      </w:r>
    </w:p>
    <w:p>
      <w:pPr>
        <w:pStyle w:val="34"/>
        <w:spacing w:line="240" w:lineRule="auto"/>
        <w:ind w:firstLine="480"/>
        <w:rPr>
          <w:rFonts w:hint="eastAsia" w:hAnsi="宋体"/>
          <w:szCs w:val="24"/>
        </w:rPr>
      </w:pPr>
      <w:r>
        <w:rPr>
          <w:rFonts w:hint="eastAsia" w:hAnsi="宋体"/>
          <w:szCs w:val="24"/>
        </w:rPr>
        <w:t>本标准制定过程中未测试国外的样品、样机。</w:t>
      </w:r>
    </w:p>
    <w:p>
      <w:pPr>
        <w:ind w:firstLine="480" w:firstLineChars="200"/>
        <w:rPr>
          <w:rFonts w:hint="eastAsia" w:ascii="宋体" w:hAnsi="宋体"/>
          <w:sz w:val="24"/>
        </w:rPr>
      </w:pPr>
      <w:r>
        <w:rPr>
          <w:rFonts w:hint="eastAsia" w:ascii="宋体" w:hAnsi="宋体" w:cs="宋体"/>
          <w:sz w:val="24"/>
        </w:rPr>
        <w:t>本标准水平为国内</w:t>
      </w:r>
      <w:r>
        <w:rPr>
          <w:rFonts w:hint="eastAsia"/>
          <w:sz w:val="24"/>
        </w:rPr>
        <w:t>先进水平。</w:t>
      </w:r>
    </w:p>
    <w:p>
      <w:pPr>
        <w:spacing w:beforeLines="40" w:afterLines="40" w:line="360" w:lineRule="auto"/>
        <w:ind w:firstLine="562" w:firstLineChars="200"/>
        <w:rPr>
          <w:rFonts w:hint="eastAsia" w:ascii="宋体" w:hAnsi="宋体" w:cs="宋体"/>
          <w:b/>
          <w:bCs/>
          <w:sz w:val="28"/>
          <w:szCs w:val="28"/>
        </w:rPr>
      </w:pPr>
      <w:r>
        <w:rPr>
          <w:rFonts w:hint="eastAsia" w:ascii="宋体" w:hAnsi="宋体" w:cs="宋体"/>
          <w:b/>
          <w:bCs/>
          <w:sz w:val="28"/>
          <w:szCs w:val="28"/>
        </w:rPr>
        <w:t>七、在标准体系中的位置，与现行相关法律、法规、规</w:t>
      </w:r>
      <w:bookmarkStart w:id="0" w:name="_GoBack"/>
      <w:bookmarkEnd w:id="0"/>
      <w:r>
        <w:rPr>
          <w:rFonts w:hint="eastAsia" w:ascii="宋体" w:hAnsi="宋体" w:cs="宋体"/>
          <w:b/>
          <w:bCs/>
          <w:sz w:val="28"/>
          <w:szCs w:val="28"/>
        </w:rPr>
        <w:t>章及相关标准，特别是强制性标准的协调性</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bCs/>
          <w:sz w:val="24"/>
        </w:rPr>
      </w:pPr>
      <w:r>
        <w:rPr>
          <w:rFonts w:hint="eastAsia" w:ascii="宋体" w:hAnsi="宋体"/>
          <w:sz w:val="24"/>
        </w:rPr>
        <w:t>本标准</w:t>
      </w:r>
      <w:r>
        <w:rPr>
          <w:rFonts w:hint="eastAsia"/>
          <w:sz w:val="24"/>
        </w:rPr>
        <w:t>属于冶金设备标准体系表中的“03轧制设备”中类下的“13轧材精整设备”小类</w:t>
      </w:r>
      <w:r>
        <w:rPr>
          <w:rFonts w:hint="eastAsia" w:ascii="宋体" w:hAnsi="宋体"/>
          <w:bCs/>
          <w:sz w:val="24"/>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sz w:val="24"/>
        </w:rPr>
      </w:pPr>
      <w:r>
        <w:rPr>
          <w:rFonts w:hint="eastAsia" w:ascii="宋体" w:hAnsi="宋体"/>
          <w:sz w:val="24"/>
        </w:rPr>
        <w:t>本标准与现行相关法律、法规、规章及相关标准协调一致。</w:t>
      </w:r>
    </w:p>
    <w:p>
      <w:pPr>
        <w:spacing w:beforeLines="40" w:afterLines="40" w:line="360" w:lineRule="auto"/>
        <w:ind w:firstLine="562" w:firstLineChars="200"/>
        <w:rPr>
          <w:rFonts w:hint="eastAsia" w:ascii="宋体" w:hAnsi="宋体" w:cs="宋体"/>
          <w:b/>
          <w:bCs/>
          <w:sz w:val="28"/>
          <w:szCs w:val="28"/>
        </w:rPr>
      </w:pPr>
      <w:r>
        <w:rPr>
          <w:rFonts w:hint="eastAsia" w:ascii="宋体" w:hAnsi="宋体" w:cs="宋体"/>
          <w:b/>
          <w:bCs/>
          <w:sz w:val="28"/>
          <w:szCs w:val="28"/>
        </w:rPr>
        <w:t>八、重大分歧意见的处理经过和依据</w:t>
      </w:r>
    </w:p>
    <w:p>
      <w:pPr>
        <w:snapToGrid w:val="0"/>
        <w:spacing w:line="360" w:lineRule="auto"/>
        <w:ind w:firstLine="480" w:firstLineChars="200"/>
        <w:rPr>
          <w:rFonts w:hint="eastAsia" w:ascii="宋体" w:hAnsi="宋体"/>
          <w:sz w:val="24"/>
        </w:rPr>
      </w:pPr>
      <w:r>
        <w:rPr>
          <w:rFonts w:hint="eastAsia" w:ascii="宋体" w:hAnsi="宋体"/>
          <w:sz w:val="24"/>
        </w:rPr>
        <w:t>无。</w:t>
      </w:r>
    </w:p>
    <w:p>
      <w:pPr>
        <w:spacing w:beforeLines="40" w:afterLines="40" w:line="360" w:lineRule="auto"/>
        <w:ind w:firstLine="562" w:firstLineChars="200"/>
        <w:rPr>
          <w:rFonts w:hint="eastAsia" w:ascii="宋体" w:hAnsi="宋体" w:cs="宋体"/>
          <w:b/>
          <w:bCs/>
          <w:sz w:val="28"/>
          <w:szCs w:val="28"/>
        </w:rPr>
      </w:pPr>
      <w:r>
        <w:rPr>
          <w:rFonts w:hint="eastAsia" w:ascii="宋体" w:hAnsi="宋体" w:cs="宋体"/>
          <w:b/>
          <w:bCs/>
          <w:sz w:val="28"/>
          <w:szCs w:val="28"/>
        </w:rPr>
        <w:t>九、标准性质的建议说明</w:t>
      </w:r>
    </w:p>
    <w:p>
      <w:pPr>
        <w:snapToGrid w:val="0"/>
        <w:ind w:firstLine="480" w:firstLineChars="200"/>
        <w:rPr>
          <w:rFonts w:hint="eastAsia" w:ascii="宋体" w:hAnsi="宋体"/>
          <w:sz w:val="24"/>
        </w:rPr>
      </w:pPr>
      <w:r>
        <w:rPr>
          <w:rFonts w:hint="eastAsia" w:ascii="宋体"/>
          <w:sz w:val="24"/>
        </w:rPr>
        <w:t>建议本标准的性质为推荐性。</w:t>
      </w:r>
    </w:p>
    <w:p>
      <w:pPr>
        <w:spacing w:beforeLines="40" w:afterLines="40" w:line="360" w:lineRule="auto"/>
        <w:ind w:firstLine="562" w:firstLineChars="200"/>
        <w:rPr>
          <w:rFonts w:hint="eastAsia" w:ascii="宋体" w:hAnsi="宋体" w:cs="宋体"/>
          <w:b/>
          <w:bCs/>
          <w:sz w:val="28"/>
          <w:szCs w:val="28"/>
        </w:rPr>
      </w:pPr>
      <w:r>
        <w:rPr>
          <w:rFonts w:hint="eastAsia" w:ascii="宋体" w:hAnsi="宋体" w:cs="宋体"/>
          <w:b/>
          <w:bCs/>
          <w:sz w:val="28"/>
          <w:szCs w:val="28"/>
        </w:rPr>
        <w:t>十、贯彻标准的要求和措施建议</w:t>
      </w:r>
    </w:p>
    <w:p>
      <w:pPr>
        <w:spacing w:line="360" w:lineRule="auto"/>
        <w:ind w:firstLine="480" w:firstLineChars="200"/>
        <w:rPr>
          <w:rFonts w:hint="eastAsia" w:ascii="宋体" w:hAnsi="宋体"/>
          <w:color w:val="000000"/>
          <w:sz w:val="24"/>
        </w:rPr>
      </w:pPr>
      <w:r>
        <w:rPr>
          <w:rFonts w:hint="eastAsia" w:ascii="宋体" w:hAnsi="宋体"/>
          <w:color w:val="000000"/>
          <w:sz w:val="24"/>
        </w:rPr>
        <w:t>建议本标准批准发布6个月后实施。</w:t>
      </w:r>
    </w:p>
    <w:p>
      <w:pPr>
        <w:spacing w:beforeLines="40" w:afterLines="40" w:line="360" w:lineRule="auto"/>
        <w:ind w:firstLine="562" w:firstLineChars="200"/>
        <w:rPr>
          <w:rFonts w:hint="eastAsia" w:ascii="宋体" w:hAnsi="宋体" w:cs="宋体"/>
          <w:b/>
          <w:bCs/>
          <w:sz w:val="28"/>
          <w:szCs w:val="28"/>
        </w:rPr>
      </w:pPr>
      <w:r>
        <w:rPr>
          <w:rFonts w:hint="eastAsia" w:ascii="宋体" w:hAnsi="宋体" w:cs="宋体"/>
          <w:b/>
          <w:bCs/>
          <w:sz w:val="28"/>
          <w:szCs w:val="28"/>
        </w:rPr>
        <w:t>十一、废止现行相关标准的建议</w:t>
      </w:r>
    </w:p>
    <w:p>
      <w:pPr>
        <w:ind w:firstLine="480" w:firstLineChars="200"/>
        <w:rPr>
          <w:rFonts w:hint="eastAsia" w:ascii="宋体" w:hAnsi="宋体"/>
          <w:color w:val="000000"/>
          <w:sz w:val="24"/>
        </w:rPr>
      </w:pPr>
      <w:r>
        <w:rPr>
          <w:rFonts w:hint="eastAsia" w:ascii="宋体" w:hAnsi="宋体"/>
          <w:sz w:val="24"/>
        </w:rPr>
        <w:t>无。</w:t>
      </w:r>
    </w:p>
    <w:p>
      <w:pPr>
        <w:spacing w:beforeLines="40" w:afterLines="40" w:line="360" w:lineRule="auto"/>
        <w:ind w:firstLine="562" w:firstLineChars="200"/>
        <w:rPr>
          <w:rFonts w:hint="eastAsia" w:ascii="宋体" w:hAnsi="宋体" w:cs="宋体"/>
          <w:b/>
          <w:bCs/>
          <w:sz w:val="28"/>
          <w:szCs w:val="28"/>
        </w:rPr>
      </w:pPr>
      <w:r>
        <w:rPr>
          <w:rFonts w:hint="eastAsia" w:ascii="宋体" w:hAnsi="宋体" w:cs="宋体"/>
          <w:b/>
          <w:bCs/>
          <w:sz w:val="28"/>
          <w:szCs w:val="28"/>
        </w:rPr>
        <w:t>十二、其他应予说明的事项</w:t>
      </w:r>
    </w:p>
    <w:p>
      <w:pPr>
        <w:pStyle w:val="24"/>
        <w:ind w:firstLine="480" w:firstLineChars="200"/>
        <w:jc w:val="left"/>
        <w:rPr>
          <w:rFonts w:hint="eastAsia"/>
          <w:sz w:val="24"/>
        </w:rPr>
      </w:pPr>
      <w:r>
        <w:rPr>
          <w:rFonts w:hint="eastAsia"/>
          <w:sz w:val="24"/>
        </w:rPr>
        <w:t>无。</w:t>
      </w:r>
    </w:p>
    <w:p>
      <w:pPr>
        <w:pStyle w:val="24"/>
        <w:spacing w:line="300" w:lineRule="auto"/>
        <w:ind w:firstLine="480" w:firstLineChars="200"/>
        <w:jc w:val="left"/>
        <w:rPr>
          <w:rFonts w:hint="eastAsia"/>
          <w:sz w:val="24"/>
        </w:rPr>
      </w:pPr>
    </w:p>
    <w:sectPr>
      <w:footerReference r:id="rId5" w:type="first"/>
      <w:footerReference r:id="rId3" w:type="default"/>
      <w:footerReference r:id="rId4" w:type="even"/>
      <w:pgSz w:w="11906" w:h="16838"/>
      <w:pgMar w:top="1418" w:right="1134" w:bottom="1134" w:left="1418" w:header="851" w:footer="992" w:gutter="0"/>
      <w:pgNumType w:start="1"/>
      <w:cols w:space="720"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6824"/>
        <w:tab w:val="clear" w:pos="4153"/>
      </w:tabs>
      <w:ind w:right="360"/>
      <w:jc w:val="center"/>
      <w:rPr>
        <w:rFonts w:hint="eastAsia"/>
        <w:sz w:val="21"/>
        <w:szCs w:val="21"/>
      </w:rPr>
    </w:pPr>
    <w:r>
      <w:rPr>
        <w:sz w:val="21"/>
        <w:szCs w:val="21"/>
      </w:rPr>
      <w:fldChar w:fldCharType="begin"/>
    </w:r>
    <w:r>
      <w:rPr>
        <w:rStyle w:val="12"/>
        <w:sz w:val="21"/>
        <w:szCs w:val="21"/>
      </w:rPr>
      <w:instrText xml:space="preserve"> PAGE </w:instrText>
    </w:r>
    <w:r>
      <w:rPr>
        <w:sz w:val="21"/>
        <w:szCs w:val="21"/>
      </w:rPr>
      <w:fldChar w:fldCharType="separate"/>
    </w:r>
    <w:r>
      <w:rPr>
        <w:rStyle w:val="12"/>
        <w:sz w:val="21"/>
        <w:szCs w:val="21"/>
      </w:rPr>
      <w:t>3</w:t>
    </w:r>
    <w:r>
      <w:rPr>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rPr>
        <w:rStyle w:val="12"/>
      </w:rPr>
    </w:pPr>
    <w:r>
      <w:fldChar w:fldCharType="begin"/>
    </w:r>
    <w:r>
      <w:rPr>
        <w:rStyle w:val="12"/>
      </w:rPr>
      <w:instrText xml:space="preserve">PAGE  </w:instrText>
    </w:r>
    <w:r>
      <w:fldChar w:fldCharType="separate"/>
    </w:r>
    <w:r>
      <w:fldChar w:fldCharType="end"/>
    </w:r>
  </w:p>
  <w:p>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hint="eastAsia"/>
        <w:sz w:val="21"/>
        <w:szCs w:val="21"/>
      </w:rPr>
    </w:pPr>
    <w:r>
      <w:rPr>
        <w:rFonts w:hint="eastAsia"/>
        <w:sz w:val="21"/>
        <w:szCs w:val="21"/>
      </w:rPr>
      <w:t>1</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3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
      <w:suff w:val="nothing"/>
      <w:lvlText w:val="%1.%2　"/>
      <w:lvlJc w:val="left"/>
      <w:pPr>
        <w:ind w:left="567"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8"/>
      <w:suff w:val="nothing"/>
      <w:lvlText w:val="%1.%2.%3　"/>
      <w:lvlJc w:val="left"/>
      <w:pPr>
        <w:ind w:left="3969" w:firstLine="0"/>
      </w:pPr>
      <w:rPr>
        <w:rFonts w:hint="eastAsia" w:ascii="黑体" w:hAnsi="Times New Roman" w:eastAsia="黑体"/>
        <w:b w:val="0"/>
        <w:i w:val="0"/>
        <w:sz w:val="21"/>
      </w:rPr>
    </w:lvl>
    <w:lvl w:ilvl="3" w:tentative="0">
      <w:start w:val="1"/>
      <w:numFmt w:val="decimal"/>
      <w:pStyle w:val="27"/>
      <w:suff w:val="nothing"/>
      <w:lvlText w:val="%1.%2.%3.%4　"/>
      <w:lvlJc w:val="left"/>
      <w:pPr>
        <w:ind w:left="0" w:firstLine="0"/>
      </w:pPr>
      <w:rPr>
        <w:rFonts w:hint="eastAsia" w:ascii="黑体" w:hAnsi="Times New Roman" w:eastAsia="黑体"/>
        <w:b w:val="0"/>
        <w:i w:val="0"/>
        <w:sz w:val="21"/>
      </w:rPr>
    </w:lvl>
    <w:lvl w:ilvl="4" w:tentative="0">
      <w:start w:val="1"/>
      <w:numFmt w:val="decimal"/>
      <w:pStyle w:val="26"/>
      <w:suff w:val="nothing"/>
      <w:lvlText w:val="%1.%2.%3.%4.%5　"/>
      <w:lvlJc w:val="left"/>
      <w:pPr>
        <w:ind w:left="0" w:firstLine="0"/>
      </w:pPr>
      <w:rPr>
        <w:rFonts w:hint="eastAsia" w:ascii="黑体" w:hAnsi="Times New Roman" w:eastAsia="黑体"/>
        <w:b w:val="0"/>
        <w:i w:val="0"/>
        <w:sz w:val="21"/>
      </w:rPr>
    </w:lvl>
    <w:lvl w:ilvl="5" w:tentative="0">
      <w:start w:val="1"/>
      <w:numFmt w:val="decimal"/>
      <w:pStyle w:val="25"/>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gyZDRlZDdhMDk1NWU0ZThkYTc0OTk3NzdlMTcxMzIifQ=="/>
  </w:docVars>
  <w:rsids>
    <w:rsidRoot w:val="00172A27"/>
    <w:rsid w:val="00001630"/>
    <w:rsid w:val="000822FF"/>
    <w:rsid w:val="0009093E"/>
    <w:rsid w:val="000A08F8"/>
    <w:rsid w:val="000A6CEA"/>
    <w:rsid w:val="000A6D7B"/>
    <w:rsid w:val="000E69E1"/>
    <w:rsid w:val="001078E8"/>
    <w:rsid w:val="00137106"/>
    <w:rsid w:val="001565C2"/>
    <w:rsid w:val="001907E0"/>
    <w:rsid w:val="00195C58"/>
    <w:rsid w:val="001A7A63"/>
    <w:rsid w:val="00234A4E"/>
    <w:rsid w:val="00235081"/>
    <w:rsid w:val="00245A36"/>
    <w:rsid w:val="00257C26"/>
    <w:rsid w:val="00266E23"/>
    <w:rsid w:val="002F70BF"/>
    <w:rsid w:val="002F7FFE"/>
    <w:rsid w:val="00303749"/>
    <w:rsid w:val="003069DB"/>
    <w:rsid w:val="00382940"/>
    <w:rsid w:val="00392B7C"/>
    <w:rsid w:val="003B4170"/>
    <w:rsid w:val="003F359C"/>
    <w:rsid w:val="003F570C"/>
    <w:rsid w:val="00417762"/>
    <w:rsid w:val="00420D97"/>
    <w:rsid w:val="00460346"/>
    <w:rsid w:val="004745EB"/>
    <w:rsid w:val="004C38BF"/>
    <w:rsid w:val="005501A5"/>
    <w:rsid w:val="0057560D"/>
    <w:rsid w:val="00582F80"/>
    <w:rsid w:val="00585495"/>
    <w:rsid w:val="005F664B"/>
    <w:rsid w:val="00624B84"/>
    <w:rsid w:val="00634CDB"/>
    <w:rsid w:val="00670901"/>
    <w:rsid w:val="006A33F4"/>
    <w:rsid w:val="006B5E61"/>
    <w:rsid w:val="00710659"/>
    <w:rsid w:val="0072216B"/>
    <w:rsid w:val="00727C91"/>
    <w:rsid w:val="00735BDC"/>
    <w:rsid w:val="007B73C0"/>
    <w:rsid w:val="007F6A68"/>
    <w:rsid w:val="008034F9"/>
    <w:rsid w:val="008078CA"/>
    <w:rsid w:val="00807A9C"/>
    <w:rsid w:val="00832D84"/>
    <w:rsid w:val="008B6812"/>
    <w:rsid w:val="008C1717"/>
    <w:rsid w:val="008D40CD"/>
    <w:rsid w:val="008F2491"/>
    <w:rsid w:val="00905C1F"/>
    <w:rsid w:val="00954B19"/>
    <w:rsid w:val="00970223"/>
    <w:rsid w:val="009974A3"/>
    <w:rsid w:val="009B51CC"/>
    <w:rsid w:val="009B663B"/>
    <w:rsid w:val="009C790E"/>
    <w:rsid w:val="00A04D01"/>
    <w:rsid w:val="00A15AA5"/>
    <w:rsid w:val="00A21646"/>
    <w:rsid w:val="00A75900"/>
    <w:rsid w:val="00A77473"/>
    <w:rsid w:val="00A93704"/>
    <w:rsid w:val="00AA7FF3"/>
    <w:rsid w:val="00AC0093"/>
    <w:rsid w:val="00AC741F"/>
    <w:rsid w:val="00AD0AD9"/>
    <w:rsid w:val="00AD14B6"/>
    <w:rsid w:val="00AD62A4"/>
    <w:rsid w:val="00AF083F"/>
    <w:rsid w:val="00B06257"/>
    <w:rsid w:val="00B10C3C"/>
    <w:rsid w:val="00B16015"/>
    <w:rsid w:val="00B71E19"/>
    <w:rsid w:val="00B95F7A"/>
    <w:rsid w:val="00BE4823"/>
    <w:rsid w:val="00CB0B0C"/>
    <w:rsid w:val="00CD10AA"/>
    <w:rsid w:val="00D25F45"/>
    <w:rsid w:val="00D27B38"/>
    <w:rsid w:val="00D56CCC"/>
    <w:rsid w:val="00D87151"/>
    <w:rsid w:val="00D91B42"/>
    <w:rsid w:val="00D974E2"/>
    <w:rsid w:val="00DA5755"/>
    <w:rsid w:val="00DB3225"/>
    <w:rsid w:val="00DF0F97"/>
    <w:rsid w:val="00E03942"/>
    <w:rsid w:val="00EC7AC0"/>
    <w:rsid w:val="00ED69B2"/>
    <w:rsid w:val="00F561FC"/>
    <w:rsid w:val="00F97156"/>
    <w:rsid w:val="00FE318E"/>
    <w:rsid w:val="00FF1BC5"/>
    <w:rsid w:val="00FF7E54"/>
    <w:rsid w:val="02BA4A6F"/>
    <w:rsid w:val="03BC6902"/>
    <w:rsid w:val="09C83D34"/>
    <w:rsid w:val="0B1770B5"/>
    <w:rsid w:val="0B830195"/>
    <w:rsid w:val="0DD3637E"/>
    <w:rsid w:val="121E3279"/>
    <w:rsid w:val="18920E51"/>
    <w:rsid w:val="19244111"/>
    <w:rsid w:val="1A115241"/>
    <w:rsid w:val="1AFC33D7"/>
    <w:rsid w:val="1B6475F0"/>
    <w:rsid w:val="1CF67AA5"/>
    <w:rsid w:val="1E4E48C8"/>
    <w:rsid w:val="1F9D0D8A"/>
    <w:rsid w:val="207D1CD6"/>
    <w:rsid w:val="20AD7801"/>
    <w:rsid w:val="21586181"/>
    <w:rsid w:val="22400CF8"/>
    <w:rsid w:val="24301ECB"/>
    <w:rsid w:val="2677759B"/>
    <w:rsid w:val="27B80472"/>
    <w:rsid w:val="28EE52F4"/>
    <w:rsid w:val="2C9A2295"/>
    <w:rsid w:val="300B3E17"/>
    <w:rsid w:val="30DC4C2E"/>
    <w:rsid w:val="31D24F33"/>
    <w:rsid w:val="324F6870"/>
    <w:rsid w:val="331602C2"/>
    <w:rsid w:val="359B37FA"/>
    <w:rsid w:val="36BB2AFE"/>
    <w:rsid w:val="381905D1"/>
    <w:rsid w:val="389B02A6"/>
    <w:rsid w:val="3A803282"/>
    <w:rsid w:val="3BE6254E"/>
    <w:rsid w:val="3CAB1B57"/>
    <w:rsid w:val="3FF56DA3"/>
    <w:rsid w:val="407A24FC"/>
    <w:rsid w:val="43BA64C9"/>
    <w:rsid w:val="48281C44"/>
    <w:rsid w:val="48B30F6E"/>
    <w:rsid w:val="4A78561F"/>
    <w:rsid w:val="5184720E"/>
    <w:rsid w:val="55DE5D1E"/>
    <w:rsid w:val="59BA190C"/>
    <w:rsid w:val="5A3F540D"/>
    <w:rsid w:val="61E24520"/>
    <w:rsid w:val="62ED1C2B"/>
    <w:rsid w:val="667A413F"/>
    <w:rsid w:val="68307759"/>
    <w:rsid w:val="6A6C02CD"/>
    <w:rsid w:val="6A875BE7"/>
    <w:rsid w:val="6B693885"/>
    <w:rsid w:val="6D684109"/>
    <w:rsid w:val="6D985A5C"/>
    <w:rsid w:val="6DD23B20"/>
    <w:rsid w:val="6EEA214D"/>
    <w:rsid w:val="6FF61293"/>
    <w:rsid w:val="76D8332D"/>
    <w:rsid w:val="78936AB2"/>
    <w:rsid w:val="78C83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bCs/>
      <w:kern w:val="44"/>
      <w:sz w:val="48"/>
      <w:szCs w:val="48"/>
    </w:rPr>
  </w:style>
  <w:style w:type="paragraph" w:styleId="3">
    <w:name w:val="heading 3"/>
    <w:basedOn w:val="1"/>
    <w:next w:val="1"/>
    <w:link w:val="13"/>
    <w:qFormat/>
    <w:uiPriority w:val="0"/>
    <w:pPr>
      <w:keepNext/>
      <w:keepLines/>
      <w:spacing w:before="260" w:after="260" w:line="416" w:lineRule="auto"/>
      <w:outlineLvl w:val="2"/>
    </w:pPr>
    <w:rPr>
      <w:b/>
      <w:bCs/>
      <w:sz w:val="32"/>
      <w:szCs w:val="32"/>
    </w:rPr>
  </w:style>
  <w:style w:type="character" w:default="1" w:styleId="10">
    <w:name w:val="Default Paragraph Font"/>
    <w:link w:val="11"/>
    <w:semiHidden/>
    <w:uiPriority w:val="0"/>
    <w:rPr>
      <w:rFonts w:ascii="Calibri" w:hAnsi="Calibri"/>
      <w:szCs w:val="22"/>
    </w:rPr>
  </w:style>
  <w:style w:type="table" w:default="1" w:styleId="9">
    <w:name w:val="Normal Table"/>
    <w:unhideWhenUsed/>
    <w:uiPriority w:val="99"/>
    <w:tblPr>
      <w:tblCellMar>
        <w:top w:w="0" w:type="dxa"/>
        <w:left w:w="108" w:type="dxa"/>
        <w:bottom w:w="0" w:type="dxa"/>
        <w:right w:w="108" w:type="dxa"/>
      </w:tblCellMar>
    </w:tblPr>
  </w:style>
  <w:style w:type="paragraph" w:styleId="4">
    <w:name w:val="Body Text"/>
    <w:basedOn w:val="1"/>
    <w:link w:val="14"/>
    <w:uiPriority w:val="0"/>
    <w:pPr>
      <w:spacing w:after="120"/>
    </w:pPr>
  </w:style>
  <w:style w:type="paragraph" w:styleId="5">
    <w:name w:val="Body Text Indent"/>
    <w:basedOn w:val="1"/>
    <w:uiPriority w:val="0"/>
    <w:pPr>
      <w:spacing w:line="360" w:lineRule="auto"/>
      <w:ind w:firstLine="480" w:firstLineChars="200"/>
    </w:pPr>
    <w:rPr>
      <w:rFonts w:ascii="宋体"/>
      <w:sz w:val="24"/>
    </w:rPr>
  </w:style>
  <w:style w:type="paragraph" w:styleId="6">
    <w:name w:val="Date"/>
    <w:basedOn w:val="1"/>
    <w:next w:val="1"/>
    <w:link w:val="15"/>
    <w:qFormat/>
    <w:uiPriority w:val="0"/>
    <w:pPr>
      <w:ind w:left="100" w:leftChars="2500"/>
    </w:p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customStyle="1" w:styleId="11">
    <w:name w:val="_Style 5"/>
    <w:basedOn w:val="1"/>
    <w:link w:val="10"/>
    <w:uiPriority w:val="0"/>
    <w:rPr>
      <w:rFonts w:ascii="Calibri" w:hAnsi="Calibri"/>
      <w:szCs w:val="22"/>
    </w:rPr>
  </w:style>
  <w:style w:type="character" w:styleId="12">
    <w:name w:val="page number"/>
    <w:qFormat/>
    <w:uiPriority w:val="0"/>
  </w:style>
  <w:style w:type="character" w:customStyle="1" w:styleId="13">
    <w:name w:val="标题 3 Char"/>
    <w:link w:val="3"/>
    <w:semiHidden/>
    <w:uiPriority w:val="0"/>
    <w:rPr>
      <w:rFonts w:ascii="Calibri" w:hAnsi="Calibri"/>
      <w:b/>
      <w:bCs/>
      <w:kern w:val="2"/>
      <w:sz w:val="32"/>
      <w:szCs w:val="32"/>
    </w:rPr>
  </w:style>
  <w:style w:type="character" w:customStyle="1" w:styleId="14">
    <w:name w:val="正文文本 Char"/>
    <w:link w:val="4"/>
    <w:uiPriority w:val="0"/>
    <w:rPr>
      <w:kern w:val="2"/>
      <w:sz w:val="21"/>
      <w:szCs w:val="24"/>
    </w:rPr>
  </w:style>
  <w:style w:type="character" w:customStyle="1" w:styleId="15">
    <w:name w:val="日期 Char"/>
    <w:link w:val="6"/>
    <w:uiPriority w:val="0"/>
    <w:rPr>
      <w:kern w:val="2"/>
      <w:sz w:val="21"/>
      <w:szCs w:val="24"/>
    </w:rPr>
  </w:style>
  <w:style w:type="character" w:customStyle="1" w:styleId="16">
    <w:name w:val="页眉 Char"/>
    <w:link w:val="8"/>
    <w:uiPriority w:val="0"/>
    <w:rPr>
      <w:kern w:val="2"/>
      <w:sz w:val="18"/>
      <w:szCs w:val="18"/>
    </w:rPr>
  </w:style>
  <w:style w:type="character" w:customStyle="1" w:styleId="17">
    <w:name w:val="标准正文 Char"/>
    <w:link w:val="18"/>
    <w:uiPriority w:val="0"/>
    <w:rPr>
      <w:rFonts w:ascii="宋体" w:eastAsia="宋体"/>
      <w:kern w:val="2"/>
      <w:sz w:val="21"/>
      <w:lang w:val="zh-CN" w:eastAsia="zh-CN" w:bidi="ar-SA"/>
    </w:rPr>
  </w:style>
  <w:style w:type="paragraph" w:customStyle="1" w:styleId="18">
    <w:name w:val="标准正文"/>
    <w:basedOn w:val="1"/>
    <w:link w:val="17"/>
    <w:qFormat/>
    <w:uiPriority w:val="0"/>
    <w:pPr>
      <w:spacing w:line="300" w:lineRule="auto"/>
      <w:ind w:firstLine="420" w:firstLineChars="200"/>
    </w:pPr>
    <w:rPr>
      <w:rFonts w:ascii="宋体"/>
      <w:szCs w:val="20"/>
      <w:lang w:val="zh-CN"/>
    </w:rPr>
  </w:style>
  <w:style w:type="character" w:customStyle="1" w:styleId="19">
    <w:name w:val="文章正文 Char"/>
    <w:link w:val="20"/>
    <w:uiPriority w:val="0"/>
    <w:rPr>
      <w:rFonts w:ascii="宋体" w:hAnsi="宋体" w:cs="Tahoma"/>
      <w:color w:val="000000"/>
      <w:kern w:val="28"/>
      <w:sz w:val="28"/>
      <w:szCs w:val="28"/>
    </w:rPr>
  </w:style>
  <w:style w:type="paragraph" w:customStyle="1" w:styleId="20">
    <w:name w:val="文章正文"/>
    <w:basedOn w:val="1"/>
    <w:link w:val="19"/>
    <w:uiPriority w:val="0"/>
    <w:pPr>
      <w:ind w:firstLine="560" w:firstLineChars="200"/>
    </w:pPr>
    <w:rPr>
      <w:rFonts w:ascii="宋体" w:hAnsi="宋体" w:cs="Tahoma"/>
      <w:color w:val="000000"/>
      <w:kern w:val="28"/>
      <w:sz w:val="28"/>
      <w:szCs w:val="28"/>
    </w:rPr>
  </w:style>
  <w:style w:type="character" w:customStyle="1" w:styleId="21">
    <w:name w:val="段 Char"/>
    <w:link w:val="22"/>
    <w:uiPriority w:val="0"/>
    <w:rPr>
      <w:rFonts w:ascii="宋体"/>
      <w:sz w:val="21"/>
      <w:lang w:val="en-US" w:eastAsia="zh-CN" w:bidi="ar-SA"/>
    </w:rPr>
  </w:style>
  <w:style w:type="paragraph" w:customStyle="1" w:styleId="22">
    <w:name w:val="段"/>
    <w:link w:val="21"/>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
    <w:name w:val="一级条标题"/>
    <w:next w:val="22"/>
    <w:uiPriority w:val="0"/>
    <w:pPr>
      <w:numPr>
        <w:ilvl w:val="1"/>
        <w:numId w:val="1"/>
      </w:numPr>
      <w:spacing w:beforeLines="50" w:afterLines="50"/>
      <w:ind w:left="0"/>
      <w:outlineLvl w:val="2"/>
    </w:pPr>
    <w:rPr>
      <w:rFonts w:ascii="黑体" w:hAnsi="Times New Roman" w:eastAsia="黑体" w:cs="Times New Roman"/>
      <w:sz w:val="21"/>
      <w:szCs w:val="21"/>
      <w:lang w:val="en-US" w:eastAsia="zh-CN" w:bidi="ar-SA"/>
    </w:rPr>
  </w:style>
  <w:style w:type="paragraph" w:customStyle="1" w:styleId="24">
    <w:name w:val="正文样式"/>
    <w:basedOn w:val="1"/>
    <w:uiPriority w:val="0"/>
    <w:rPr>
      <w:rFonts w:ascii="宋体" w:hAnsi="宋体"/>
    </w:rPr>
  </w:style>
  <w:style w:type="paragraph" w:customStyle="1" w:styleId="25">
    <w:name w:val="五级条标题"/>
    <w:basedOn w:val="26"/>
    <w:next w:val="22"/>
    <w:qFormat/>
    <w:uiPriority w:val="0"/>
    <w:pPr>
      <w:numPr>
        <w:ilvl w:val="5"/>
      </w:numPr>
      <w:outlineLvl w:val="6"/>
    </w:pPr>
  </w:style>
  <w:style w:type="paragraph" w:customStyle="1" w:styleId="26">
    <w:name w:val="四级条标题"/>
    <w:basedOn w:val="27"/>
    <w:next w:val="22"/>
    <w:uiPriority w:val="0"/>
    <w:pPr>
      <w:numPr>
        <w:ilvl w:val="4"/>
      </w:numPr>
      <w:outlineLvl w:val="5"/>
    </w:pPr>
  </w:style>
  <w:style w:type="paragraph" w:customStyle="1" w:styleId="27">
    <w:name w:val="三级条标题"/>
    <w:basedOn w:val="28"/>
    <w:next w:val="22"/>
    <w:uiPriority w:val="0"/>
    <w:pPr>
      <w:numPr>
        <w:ilvl w:val="3"/>
      </w:numPr>
      <w:outlineLvl w:val="4"/>
    </w:pPr>
  </w:style>
  <w:style w:type="paragraph" w:customStyle="1" w:styleId="28">
    <w:name w:val="二级条标题"/>
    <w:basedOn w:val="23"/>
    <w:next w:val="22"/>
    <w:uiPriority w:val="0"/>
    <w:pPr>
      <w:numPr>
        <w:ilvl w:val="2"/>
      </w:numPr>
      <w:outlineLvl w:val="3"/>
    </w:pPr>
  </w:style>
  <w:style w:type="paragraph" w:customStyle="1" w:styleId="29">
    <w:name w:val=" Char Char Char Char Char Char Char Char Char1 Char"/>
    <w:basedOn w:val="1"/>
    <w:uiPriority w:val="0"/>
  </w:style>
  <w:style w:type="paragraph" w:customStyle="1" w:styleId="30">
    <w:name w:val="2级标题"/>
    <w:next w:val="20"/>
    <w:uiPriority w:val="0"/>
    <w:pPr>
      <w:keepNext/>
      <w:spacing w:beforeLines="50" w:afterLines="50" w:line="360" w:lineRule="auto"/>
      <w:ind w:firstLine="482" w:firstLineChars="200"/>
    </w:pPr>
    <w:rPr>
      <w:rFonts w:ascii="楷体_GB2312" w:hAnsi="宋体" w:eastAsia="楷体_GB2312" w:cs="宋体"/>
      <w:b/>
      <w:bCs/>
      <w:kern w:val="2"/>
      <w:sz w:val="24"/>
      <w:lang w:val="en-US" w:eastAsia="zh-CN" w:bidi="ar-SA"/>
    </w:rPr>
  </w:style>
  <w:style w:type="paragraph" w:customStyle="1" w:styleId="31">
    <w:name w:val=" Char Char Char Char Char Char Char"/>
    <w:basedOn w:val="1"/>
    <w:uiPriority w:val="0"/>
    <w:pPr>
      <w:widowControl/>
      <w:spacing w:after="160" w:line="240" w:lineRule="exact"/>
      <w:jc w:val="left"/>
    </w:pPr>
    <w:rPr>
      <w:rFonts w:ascii="Verdana" w:hAnsi="Verdana" w:eastAsia="仿宋_GB2312"/>
      <w:kern w:val="0"/>
      <w:sz w:val="24"/>
      <w:szCs w:val="20"/>
      <w:lang w:eastAsia="en-US"/>
    </w:rPr>
  </w:style>
  <w:style w:type="paragraph" w:customStyle="1" w:styleId="32">
    <w:name w:val="章标题"/>
    <w:next w:val="22"/>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33">
    <w:name w:val=" Char Char Char Char Char Char Char Char Char Char Char Char Char Char Char Char"/>
    <w:basedOn w:val="1"/>
    <w:uiPriority w:val="0"/>
    <w:rPr>
      <w:rFonts w:ascii="Calibri" w:hAnsi="Calibri"/>
      <w:szCs w:val="22"/>
    </w:rPr>
  </w:style>
  <w:style w:type="paragraph" w:customStyle="1" w:styleId="34">
    <w:name w:val="样式 标准正文 + 小四 首行缩进:  2 字符"/>
    <w:basedOn w:val="18"/>
    <w:uiPriority w:val="0"/>
    <w:pPr>
      <w:ind w:firstLine="200"/>
    </w:pPr>
    <w:rPr>
      <w:rFonts w:cs="宋体"/>
      <w:sz w:val="24"/>
    </w:rPr>
  </w:style>
  <w:style w:type="paragraph" w:customStyle="1" w:styleId="35">
    <w:name w:val=" Char Char Char1 Char"/>
    <w:basedOn w:val="1"/>
    <w:uiPriority w:val="0"/>
  </w:style>
  <w:style w:type="paragraph" w:customStyle="1" w:styleId="36">
    <w:name w:val="标准书脚_奇数页"/>
    <w:uiPriority w:val="0"/>
    <w:pPr>
      <w:spacing w:before="120"/>
      <w:jc w:val="right"/>
    </w:pPr>
    <w:rPr>
      <w:rFonts w:ascii="Times New Roman" w:hAnsi="Times New Roman" w:eastAsia="宋体" w:cs="Times New Roman"/>
      <w:sz w:val="18"/>
      <w:lang w:val="en-US" w:eastAsia="zh-CN" w:bidi="ar-SA"/>
    </w:rPr>
  </w:style>
  <w:style w:type="paragraph" w:customStyle="1" w:styleId="37">
    <w:name w:val="_Style 16"/>
    <w:basedOn w:val="1"/>
    <w:uiPriority w:val="0"/>
    <w:rPr>
      <w:rFonts w:ascii="Calibri" w:hAnsi="Calibri"/>
      <w:szCs w:val="22"/>
    </w:rPr>
  </w:style>
  <w:style w:type="paragraph" w:customStyle="1" w:styleId="38">
    <w:name w:val="列出段落1"/>
    <w:basedOn w:val="1"/>
    <w:qFormat/>
    <w:uiPriority w:val="0"/>
    <w:pPr>
      <w:ind w:firstLine="420" w:firstLineChars="200"/>
    </w:pPr>
    <w:rPr>
      <w:rFonts w:ascii="Calibri" w:hAnsi="Calibri"/>
      <w:szCs w:val="22"/>
    </w:rPr>
  </w:style>
  <w:style w:type="paragraph" w:styleId="39">
    <w:name w:val="List Paragraph"/>
    <w:basedOn w:val="1"/>
    <w:qFormat/>
    <w:uiPriority w:val="34"/>
    <w:pPr>
      <w:ind w:firstLine="420" w:firstLineChars="200"/>
    </w:pPr>
    <w:rPr>
      <w:rFonts w:ascii="Calibri" w:hAnsi="Calibri"/>
      <w:szCs w:val="20"/>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ff</Company>
  <Pages>3</Pages>
  <Words>283</Words>
  <Characters>1614</Characters>
  <Lines>13</Lines>
  <Paragraphs>3</Paragraphs>
  <TotalTime>179</TotalTime>
  <ScaleCrop>false</ScaleCrop>
  <LinksUpToDate>false</LinksUpToDate>
  <CharactersWithSpaces>1894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2023-08-17T10:07:00Z</dcterms:created>
  <dc:creator>user</dc:creator>
  <cp:lastModifiedBy>13309022508</cp:lastModifiedBy>
  <cp:lastPrinted>2020-12-21T02:33:00Z</cp:lastPrinted>
  <dcterms:modified xsi:type="dcterms:W3CDTF">2023-08-18T01:08:44Z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8C71FD148B63434482CC6F709E5CEB36</vt:lpwstr>
  </property>
</Properties>
</file>